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AA" w:rsidRDefault="00A0262E" w:rsidP="00A0262E">
      <w:pPr>
        <w:pStyle w:val="1"/>
        <w:jc w:val="center"/>
      </w:pPr>
      <w:r w:rsidRPr="00A0262E">
        <w:t>Проблемы финансирования государственных целевых программ в мировом сообществе</w:t>
      </w:r>
    </w:p>
    <w:p w:rsidR="00A0262E" w:rsidRDefault="00A0262E" w:rsidP="00A0262E"/>
    <w:p w:rsidR="00A0262E" w:rsidRDefault="00A0262E" w:rsidP="00A0262E">
      <w:bookmarkStart w:id="0" w:name="_GoBack"/>
      <w:r>
        <w:t>Проблемы финансирования государственных целевых программ являются актуальными во многих странах мира, независимо от уровня их экономического развития. Государственные целевые программы представляют собой инструменты реализации национальных стратегий в различных сферах: от образования и здравоохранения до инфраструктуры и инноваций. Финансирование таких программ остается сложной задачей для бюджетной системы, особенно в условия</w:t>
      </w:r>
      <w:r>
        <w:t>х экономической нестабильности.</w:t>
      </w:r>
    </w:p>
    <w:p w:rsidR="00A0262E" w:rsidRDefault="00A0262E" w:rsidP="00A0262E">
      <w:r>
        <w:t>Одной из основных проблем является недостаток бюджетных средств. Многие государства, особенно развивающиеся, сталкиваются с дефицитом бюджета и высоким уровнем государственного долга. Это ограничивает возможности для инвестирования в долгосрочные проекты и</w:t>
      </w:r>
      <w:r>
        <w:t xml:space="preserve"> программы.</w:t>
      </w:r>
    </w:p>
    <w:p w:rsidR="00A0262E" w:rsidRDefault="00A0262E" w:rsidP="00A0262E">
      <w:r>
        <w:t>Кроме того, иногда возникают сложности с прозрачностью и эффективностью использования бюджетных средств. Без должного контроля и мониторинга средства могут быть направлены не туда, где они наиболее необходимы, или даже утрачены из-за коррупции</w:t>
      </w:r>
      <w:r>
        <w:t>.</w:t>
      </w:r>
    </w:p>
    <w:p w:rsidR="00A0262E" w:rsidRDefault="00A0262E" w:rsidP="00A0262E">
      <w:r>
        <w:t>Еще одной проблемой является отсутствие долгосрочной стратегии или изменение приоритетов при смене политического руководства страны. Это может привести к непостоянству финансирования и, как следств</w:t>
      </w:r>
      <w:r>
        <w:t>ие, к неэффективности программ.</w:t>
      </w:r>
    </w:p>
    <w:p w:rsidR="00A0262E" w:rsidRDefault="00A0262E" w:rsidP="00A0262E">
      <w:r>
        <w:t>Многие страны также сталкиваются с внешними экономическими давлениями, такими как санкции, изменение курсов валют или колебания цен на сырьевые товары. Эти факторы могут существенно повлиять на возможности финансиро</w:t>
      </w:r>
      <w:r>
        <w:t>вания государственных программ.</w:t>
      </w:r>
    </w:p>
    <w:p w:rsidR="00A0262E" w:rsidRDefault="00A0262E" w:rsidP="00A0262E">
      <w:r>
        <w:t>Для решения проблем финансирования многие государства обращаются к международным финансовым институтам, таким как Мировой банк или Международный валютный фонд, для получения кредитов или консультаций по бюджетной политике. Также активно используются партнерства с частным сектором и межправительственные соглашения для совместного финансирования проектов.</w:t>
      </w:r>
    </w:p>
    <w:p w:rsidR="00A0262E" w:rsidRDefault="00A0262E" w:rsidP="00A0262E">
      <w:r>
        <w:t>Также следует отметить, что эффективность государственного финансирования во многом зависит от качества планирования и управления этими средствами. В различных странах применяются разные методики оценки результативности государственных целевых программ, включая использование ключевых показателей эффективности (KPI) и методов бюджетирования</w:t>
      </w:r>
      <w:r>
        <w:t>, ориентированных на результат.</w:t>
      </w:r>
    </w:p>
    <w:p w:rsidR="00A0262E" w:rsidRDefault="00A0262E" w:rsidP="00A0262E">
      <w:r>
        <w:t xml:space="preserve">В некоторых случаях возможно привлечение дополнительного финансирования за счет частных инвестиций или международных грантов. Это может существенно разгрузить госбюджет и позволить направить дополнительные ресурсы на другие приоритетные задачи. Однако, привлечение частных инвестиций требует создания привлекательного инвестиционного климата </w:t>
      </w:r>
      <w:r>
        <w:t>и гарантий возврата инвестиций.</w:t>
      </w:r>
    </w:p>
    <w:p w:rsidR="00A0262E" w:rsidRDefault="00A0262E" w:rsidP="00A0262E">
      <w:r>
        <w:t xml:space="preserve">Большое внимание уделяется также вопросам контроля и отчетности о использовании бюджетных средств. </w:t>
      </w:r>
      <w:proofErr w:type="spellStart"/>
      <w:r>
        <w:t>Транспарентность</w:t>
      </w:r>
      <w:proofErr w:type="spellEnd"/>
      <w:r>
        <w:t xml:space="preserve"> и открытость в этом процессе позволяют предотвратить злоупотребления и обеспечива</w:t>
      </w:r>
      <w:r>
        <w:t>ют доверие со стороны общества.</w:t>
      </w:r>
    </w:p>
    <w:p w:rsidR="00A0262E" w:rsidRDefault="00A0262E" w:rsidP="00A0262E">
      <w:r>
        <w:t xml:space="preserve">Таким образом, для успешного финансирования государственных целевых программ необходимо не только обеспечить наличие достаточных средств в бюджете, но и эффективно управлять этими средствами, а также обеспечивать контроль и отчетность по их использованию. Только </w:t>
      </w:r>
      <w:r>
        <w:lastRenderedPageBreak/>
        <w:t>комплексный подход к решению этой задачи позволит достичь желаемых результатов и обеспечить реализацию стратегических приоритетов государства.</w:t>
      </w:r>
    </w:p>
    <w:p w:rsidR="00A0262E" w:rsidRPr="00A0262E" w:rsidRDefault="00A0262E" w:rsidP="00A0262E">
      <w:r>
        <w:t>В заключение, проблемы финансирования государственных целевых программ являются сложными и многоаспектными, и для их решения требуется комплексный подход, учитывающий</w:t>
      </w:r>
      <w:r>
        <w:t>,</w:t>
      </w:r>
      <w:r>
        <w:t xml:space="preserve"> как внутренние, так и внешние факторы.</w:t>
      </w:r>
      <w:bookmarkEnd w:id="0"/>
    </w:p>
    <w:sectPr w:rsidR="00A0262E" w:rsidRPr="00A0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AA"/>
    <w:rsid w:val="008314AA"/>
    <w:rsid w:val="00A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A92D"/>
  <w15:chartTrackingRefBased/>
  <w15:docId w15:val="{746ED3D4-0502-459F-9C45-D8A01164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26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02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2023-09-08T05:14:00Z</dcterms:created>
  <dcterms:modified xsi:type="dcterms:W3CDTF">2023-09-08T05:16:00Z</dcterms:modified>
</cp:coreProperties>
</file>