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D4" w:rsidRDefault="0061059B" w:rsidP="0061059B">
      <w:pPr>
        <w:pStyle w:val="1"/>
        <w:jc w:val="center"/>
      </w:pPr>
      <w:r w:rsidRPr="0061059B">
        <w:t>Налоги как инструмент государственного регулирования национальной экономики</w:t>
      </w:r>
    </w:p>
    <w:p w:rsidR="0061059B" w:rsidRDefault="0061059B" w:rsidP="0061059B"/>
    <w:p w:rsidR="0061059B" w:rsidRDefault="0061059B" w:rsidP="0061059B">
      <w:bookmarkStart w:id="0" w:name="_GoBack"/>
      <w:r>
        <w:t>Налоги всегда играли важную роль в экономической системе каждого государства. Они не только являются основным источником формирования бюджета, но и служат инструментом для регулирования экономических процессов. В контексте глобализации и постоянно меняющихся экономических условий значение налоговой политики с</w:t>
      </w:r>
      <w:r>
        <w:t>тановится еще более актуальным.</w:t>
      </w:r>
    </w:p>
    <w:p w:rsidR="0061059B" w:rsidRDefault="0061059B" w:rsidP="0061059B">
      <w:r>
        <w:t>Первое, на что стоит обратить внимание, — это то, как налоги влияют на экономическую активность. Слишком высокие налоговые ставки могут сдерживать предпринимательскую активность, усиливать инфляцию или даже способствовать "</w:t>
      </w:r>
      <w:proofErr w:type="spellStart"/>
      <w:r>
        <w:t>тенизации</w:t>
      </w:r>
      <w:proofErr w:type="spellEnd"/>
      <w:r>
        <w:t>" экономики. С другой стороны, слишком низкие налоги могут привести к дефициту государственного бюджета и снижению и</w:t>
      </w:r>
      <w:r>
        <w:t>нвестиций в общественные блага.</w:t>
      </w:r>
    </w:p>
    <w:p w:rsidR="0061059B" w:rsidRDefault="0061059B" w:rsidP="0061059B">
      <w:r>
        <w:t>Ключевым элементом любой налоговой системы является ее справедливость. Граждане должны понимать, что они платят налоги не просто как обязательный взнос, но и как инвестицию в общество. Правильно устроенная система налогообложения обеспечивает равномерное распределение налоговой нагрузки между разными слоями н</w:t>
      </w:r>
      <w:r>
        <w:t>аселения и секторами экономики.</w:t>
      </w:r>
    </w:p>
    <w:p w:rsidR="0061059B" w:rsidRDefault="0061059B" w:rsidP="0061059B">
      <w:r>
        <w:t>В мировом сообществе существует множество различных подходов к налогообложению, и каждый из них имеет свои плюсы и минусы. Однако тенденция последних лет заключается в упрощении налоговых систем, снижении налоговых ставо</w:t>
      </w:r>
      <w:r>
        <w:t xml:space="preserve">к и расширении налоговой базы. </w:t>
      </w:r>
    </w:p>
    <w:p w:rsidR="0061059B" w:rsidRDefault="0061059B" w:rsidP="0061059B">
      <w:r>
        <w:t>Государственное регулирование национальной экономики с помощью налогов может осуществляться через введение налоговых льгот, стимулирование инвестиций, поддержку отдельных отраслей экономики и регионов. Налоги также могут быть использованы для коррекции социальных дисбалансов, например, через прогрессивное налогоо</w:t>
      </w:r>
      <w:r>
        <w:t>бложение или налоги на роскошь.</w:t>
      </w:r>
    </w:p>
    <w:p w:rsidR="0061059B" w:rsidRDefault="0061059B" w:rsidP="0061059B">
      <w:r>
        <w:t>Стоит отметить, что эффективность налоговой политики во многом зависит от степени ее прозрачности и предсказуемости. Непрозрачная налоговая система, частые изменения в законодательстве, непредсказуемое поведение налоговых органов — все это создает условия для коррупции, усиливает риски для бизнеса и снижает инвестиционную привлекательность страны.</w:t>
      </w:r>
    </w:p>
    <w:p w:rsidR="0061059B" w:rsidRDefault="0061059B" w:rsidP="0061059B">
      <w:r>
        <w:t>В современном мире роль налогов в экономической политике государства усиливается, особенно в условиях глобальных экономических кризисов. Налоги могут служить инструментом макроэкономического регулирования, помогая государству реагировать на внешние шо</w:t>
      </w:r>
      <w:r>
        <w:t>ки и стабилизировать экономику.</w:t>
      </w:r>
    </w:p>
    <w:p w:rsidR="0061059B" w:rsidRDefault="0061059B" w:rsidP="0061059B">
      <w:r>
        <w:t>Применение налоговых инструментов требует от государства балансирования между потребностями бюджета и стимулированием бизнеса. Например, введение налоговых льгот для высокотехнологичных отраслей может способствовать развитию инноваций и привлечению инвестиций в страну. С другой стороны, налоговое стимулирование экологически устойчивых проектов может способствовать п</w:t>
      </w:r>
      <w:r>
        <w:t>ереходу к устойчивому развитию.</w:t>
      </w:r>
    </w:p>
    <w:p w:rsidR="0061059B" w:rsidRDefault="0061059B" w:rsidP="0061059B">
      <w:r>
        <w:t>Важность грамотного налогового планирования на уровне государства не может быть переоценена. Некорректное налогообложение может привести к утечке капитала, оттоку инвесторов и снижению конкурентоспособности экономики на мировом рынке. В свою очередь, система, в которой предусмотрены налоговые льготы для определенных секторов или регионов, может стимулировать развитие проблемных зон, создавая усло</w:t>
      </w:r>
      <w:r>
        <w:t>вия для роста и благосостояния.</w:t>
      </w:r>
    </w:p>
    <w:p w:rsidR="0061059B" w:rsidRDefault="0061059B" w:rsidP="0061059B">
      <w:r>
        <w:lastRenderedPageBreak/>
        <w:t>Также стоит отметить, что современные мировые тенденции указывают на необходимость международного налогового сотрудничества. Уклонение от уплаты налогов, оффшорные схемы и другие налоговые маневры становятся все менее приемлемыми в условиях глобализации. Страны активно сотрудничают в этом направлении, создавая совместные механизмы</w:t>
      </w:r>
      <w:r>
        <w:t xml:space="preserve"> контроля и обмена информацией.</w:t>
      </w:r>
    </w:p>
    <w:p w:rsidR="0061059B" w:rsidRDefault="0061059B" w:rsidP="0061059B">
      <w:r>
        <w:t>Налоговая политика, безусловно, будет продолжать адаптироваться к меняющимся мировым условиям. Главное — сохранять баланс интересов бизнеса и населения, а также учитывать долгосрочные перспективы экономического развития.</w:t>
      </w:r>
    </w:p>
    <w:p w:rsidR="0061059B" w:rsidRPr="0061059B" w:rsidRDefault="0061059B" w:rsidP="0061059B">
      <w:r>
        <w:t>В заключении следует сказать, что налоги как инструмент государственного регулирования играют ключевую роль в формировании экономической стратегии любой страны. Правильный выбор налоговой политики способен стимулировать экономический рост, обеспечивать социальную справедливость и способствовать устойчивому развитию.</w:t>
      </w:r>
      <w:bookmarkEnd w:id="0"/>
    </w:p>
    <w:sectPr w:rsidR="0061059B" w:rsidRPr="0061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D4"/>
    <w:rsid w:val="0061059B"/>
    <w:rsid w:val="007C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8BF0"/>
  <w15:chartTrackingRefBased/>
  <w15:docId w15:val="{9CD5D34C-35D3-4410-8217-E6111FF7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0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2023-09-08T05:44:00Z</dcterms:created>
  <dcterms:modified xsi:type="dcterms:W3CDTF">2023-09-08T05:47:00Z</dcterms:modified>
</cp:coreProperties>
</file>