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8A" w:rsidRDefault="0025479D" w:rsidP="0025479D">
      <w:pPr>
        <w:pStyle w:val="1"/>
        <w:jc w:val="center"/>
      </w:pPr>
      <w:r>
        <w:t>Роль государства в регулировании инвестиционной деятельности</w:t>
      </w:r>
    </w:p>
    <w:p w:rsidR="0025479D" w:rsidRDefault="0025479D" w:rsidP="0025479D"/>
    <w:p w:rsidR="0025479D" w:rsidRDefault="0025479D" w:rsidP="0025479D">
      <w:bookmarkStart w:id="0" w:name="_GoBack"/>
      <w:r>
        <w:t xml:space="preserve">Государство играет важную роль в регулировании инвестиционной деятельности, создавая благоприятные условия для привлечения капитала и обеспечивая стабильность и прозрачность инвестиционного климата. Это действие направлено на обеспечение экономического роста, создание рабочих мест и повышение конкурентоспособности </w:t>
      </w:r>
      <w:r>
        <w:t>страны на международном уровне.</w:t>
      </w:r>
    </w:p>
    <w:p w:rsidR="0025479D" w:rsidRDefault="0025479D" w:rsidP="0025479D">
      <w:r>
        <w:t xml:space="preserve">Во многих странах государство активно участвует в привлечении прямых иностранных инвестиций, предоставляя различные льготы и стимулы для иностранных инвесторов. Эти меры могут включать в себя налоговые льготы, государственные гарантии и упрощенные </w:t>
      </w:r>
      <w:r>
        <w:t>процедуры получения разрешений.</w:t>
      </w:r>
    </w:p>
    <w:p w:rsidR="0025479D" w:rsidRDefault="0025479D" w:rsidP="0025479D">
      <w:r>
        <w:t>Также государство может выступать в роли регулятора, устанавливая правила и стандарты для инвестиционной деятельности, обеспечивая защиту прав инвесторов и предотвращая недобросовестные практики. Это может включать в себя регулирование структуры капитала компаний, требования к раскрытию информации и станд</w:t>
      </w:r>
      <w:r>
        <w:t>арты корпоративного управления.</w:t>
      </w:r>
    </w:p>
    <w:p w:rsidR="0025479D" w:rsidRDefault="0025479D" w:rsidP="0025479D">
      <w:r>
        <w:t>С другой стороны, чрезмерное вмешательство государства в инвестиционную деятельность может привести к снижению инвестиционного аппетита и увеличению издержек для бизнеса. Поэтому важно найти баланс между созданием благоприятных условий для инвесторов и обеспечением защиты интересов общества и экономики в целом.</w:t>
      </w:r>
    </w:p>
    <w:p w:rsidR="0025479D" w:rsidRDefault="0025479D" w:rsidP="0025479D">
      <w:r>
        <w:t>Кроме прямого регулирования инвестиционной деятельности, государство также играет роль в формировании общего инвестиционного климата страны через проведение экономической политики, стабилизацию макроэкономической среды и поддержку инфраструктуры. Эффективная макроэкономическая политика, направленная на обеспечение стабильности цен и курса национальной валюты, может существенно повысить привлекательность страны дл</w:t>
      </w:r>
      <w:r>
        <w:t xml:space="preserve">я инвесторов. </w:t>
      </w:r>
    </w:p>
    <w:p w:rsidR="0025479D" w:rsidRDefault="0025479D" w:rsidP="0025479D">
      <w:r>
        <w:t>Особое внимание уделяется вопросам институционального развития, поскольку качество институтов влияет на доверие инвесторов к правовой системе страны, что, в свою очередь, влияет на решения о долгосрочных инвестициях. Стабильное законодательство, независимое судебное преследование и защита собственности – все это является важными факторами для создания благопри</w:t>
      </w:r>
      <w:r>
        <w:t>ятного инвестиционного климата.</w:t>
      </w:r>
    </w:p>
    <w:p w:rsidR="0025479D" w:rsidRDefault="0025479D" w:rsidP="0025479D">
      <w:r>
        <w:t>Также государство может участвовать в создании специализированных инвестиционных фондов или инвестиционных платформ для привлечения капитала в приоритетные отрасли экономики или регионы с недостаточным инвестиционным притоком. Это может быть особенно актуально для развивающихся рынков, где присутствуют значительные риски, и где частные инвесторы могут быть осторожными без под</w:t>
      </w:r>
      <w:r>
        <w:t>держки или участия государства.</w:t>
      </w:r>
    </w:p>
    <w:p w:rsidR="0025479D" w:rsidRDefault="0025479D" w:rsidP="0025479D">
      <w:r>
        <w:t>Однако следует помнить, что активное участие государства в инвестиционной деятельности может порой вести к искажению рыночных механизмов. Преимущества, предоставляемые государством одним инвесторам, могут стать препятствием для других, создавая неравные условия конкуренции.</w:t>
      </w:r>
    </w:p>
    <w:p w:rsidR="0025479D" w:rsidRPr="0025479D" w:rsidRDefault="0025479D" w:rsidP="0025479D">
      <w:r>
        <w:t>В заключение можно сказать, что государство играет ключевую роль в регулировании инвестиционной деятельности, создавая условия для стабильного и устойчивого экономического роста. Однако важно учитывать, что эффективное регулирование требует постоянного мониторинга и корректировки в ответ на изменяющиеся экономические условия и потребности бизнеса.</w:t>
      </w:r>
      <w:bookmarkEnd w:id="0"/>
    </w:p>
    <w:sectPr w:rsidR="0025479D" w:rsidRPr="0025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8A"/>
    <w:rsid w:val="0025479D"/>
    <w:rsid w:val="006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742C"/>
  <w15:chartTrackingRefBased/>
  <w15:docId w15:val="{52A6E5C2-AF16-49B9-9C6D-887E3D7F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2023-09-08T11:20:00Z</dcterms:created>
  <dcterms:modified xsi:type="dcterms:W3CDTF">2023-09-08T11:22:00Z</dcterms:modified>
</cp:coreProperties>
</file>