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21" w:rsidRDefault="004C0092" w:rsidP="004C0092">
      <w:pPr>
        <w:pStyle w:val="1"/>
        <w:jc w:val="center"/>
      </w:pPr>
      <w:r w:rsidRPr="004C0092">
        <w:t>Особенности воздействия международного денежного обращения на национальную экономику</w:t>
      </w:r>
    </w:p>
    <w:p w:rsidR="004C0092" w:rsidRDefault="004C0092" w:rsidP="004C0092"/>
    <w:p w:rsidR="004C0092" w:rsidRDefault="004C0092" w:rsidP="004C0092">
      <w:bookmarkStart w:id="0" w:name="_GoBack"/>
      <w:r>
        <w:t xml:space="preserve">Международное денежное обращение играет важнейшую роль в современной мировой экономике. Оно обеспечивает финансовое взаимодействие между государствами, позволяя реализовывать международные сделки, инвестировать капитал в различные страны и стабилизировать </w:t>
      </w:r>
      <w:r>
        <w:t>национальные валюты.</w:t>
      </w:r>
    </w:p>
    <w:p w:rsidR="004C0092" w:rsidRDefault="004C0092" w:rsidP="004C0092">
      <w:r>
        <w:t xml:space="preserve">Одним из ключевых элементов международного денежного обращения являются мировые валюты, такие как доллар США, евро или японская йена. Эти валюты широко используются для проведения международных расчетов и инвестиций. Основной валютой для многих стран является доллар США, что делает экономику США особенно чувствительной </w:t>
      </w:r>
      <w:r>
        <w:t>к колебаниям на валютном рынке.</w:t>
      </w:r>
    </w:p>
    <w:p w:rsidR="004C0092" w:rsidRDefault="004C0092" w:rsidP="004C0092">
      <w:r>
        <w:t>Влияние международного денежного обращения на нацио</w:t>
      </w:r>
      <w:r>
        <w:t>нальную экономику многообразно:</w:t>
      </w:r>
    </w:p>
    <w:p w:rsidR="004C0092" w:rsidRDefault="004C0092" w:rsidP="004C0092">
      <w:r>
        <w:t>1. Валютные резервы</w:t>
      </w:r>
      <w:r>
        <w:t>. Центральные банки многих стран активно используют мировые валюты в качестве части своих валютных резервов. Это позволяет регулировать курс национальной валюты, стабилизировать внешнеэкономическую деятельность и обеспечивать л</w:t>
      </w:r>
      <w:r>
        <w:t>иквидность в кризисные периоды.</w:t>
      </w:r>
    </w:p>
    <w:p w:rsidR="004C0092" w:rsidRDefault="004C0092" w:rsidP="004C0092">
      <w:r>
        <w:t>2. Инвестиции</w:t>
      </w:r>
      <w:r>
        <w:t>. Потоки иностранных инвестиций могут существенно влиять на экономическую динамику страны. Иностранные инвестиции могут способствовать созданию рабочих мест, технологическому обновле</w:t>
      </w:r>
      <w:r>
        <w:t>нию и росту производительности.</w:t>
      </w:r>
    </w:p>
    <w:p w:rsidR="004C0092" w:rsidRDefault="004C0092" w:rsidP="004C0092">
      <w:r>
        <w:t>3. Колебания курсов валют</w:t>
      </w:r>
      <w:r>
        <w:t>. Изменения в курсах мировых валют могут оказывать давление на национальные экономики, влияя на стоимость экспорта и импорта, инфл</w:t>
      </w:r>
      <w:r>
        <w:t>яцию и уровень жизни населения.</w:t>
      </w:r>
    </w:p>
    <w:p w:rsidR="004C0092" w:rsidRDefault="004C0092" w:rsidP="004C0092">
      <w:r>
        <w:t>4. Задолженность</w:t>
      </w:r>
      <w:r>
        <w:t xml:space="preserve">. Многие страны активно привлекают международные кредиты. Однако чрезмерная зависимость от иностранного капитала может привести к увеличению внешнего </w:t>
      </w:r>
      <w:r>
        <w:t>долга и экономическим кризисам.</w:t>
      </w:r>
    </w:p>
    <w:p w:rsidR="004C0092" w:rsidRDefault="004C0092" w:rsidP="004C0092">
      <w:r>
        <w:t>В зависимости от степени интеграции страны в мировую экономику, её уровня развития и экономической политики, воздействие международного денежного обращения может иметь различные последствия. Некоторые страны активно используют возможности мировой финансовой системы для стимулирования роста, в то время как другие сталкиваются с проблемами, связанными с зависимостью от иностранных инвестиций и колебаниями на валютных рынках.</w:t>
      </w:r>
    </w:p>
    <w:p w:rsidR="004C0092" w:rsidRDefault="004C0092" w:rsidP="004C0092">
      <w:r>
        <w:t>Для национальной экономики важным является правильное управление и взаимодействие с международным денежным обращением. От этого зависят стабильность национальной валюты, уровень инфляции, баланс платежного баланса и многие другие</w:t>
      </w:r>
      <w:r>
        <w:t xml:space="preserve"> ключевые показатели экономики.</w:t>
      </w:r>
    </w:p>
    <w:p w:rsidR="004C0092" w:rsidRDefault="004C0092" w:rsidP="004C0092">
      <w:r>
        <w:t xml:space="preserve">Многие страны сталкиваются с проблемой </w:t>
      </w:r>
      <w:proofErr w:type="spellStart"/>
      <w:r>
        <w:t>долларизации</w:t>
      </w:r>
      <w:proofErr w:type="spellEnd"/>
      <w:r>
        <w:t xml:space="preserve"> экономики, когда национальные экономические агенты предпочитают использовать доллар вместо национальной валюты в своих операциях. Это может привести к ухудшению контроля монетарных властей над национальной экономикой и уси</w:t>
      </w:r>
      <w:r>
        <w:t>лению влияния внешних факторов.</w:t>
      </w:r>
    </w:p>
    <w:p w:rsidR="004C0092" w:rsidRDefault="004C0092" w:rsidP="004C0092">
      <w:r>
        <w:t>Также нельзя забывать о рисках, связанных с международными финансовыми кризисами. В условиях глобализации экономические кризисы в одной стране могут быстро распространяться на другие рынки, вызывая цепную реакцию.</w:t>
      </w:r>
    </w:p>
    <w:p w:rsidR="004C0092" w:rsidRDefault="004C0092" w:rsidP="004C0092">
      <w:r>
        <w:lastRenderedPageBreak/>
        <w:t xml:space="preserve">Тем не менее, международное денежное обращение предоставляет странам и их экономическим агентам широкие возможности для расширения бизнеса, привлечения инвестиций и доступа к новым технологиям. Важно, чтобы государства могли грамотно использовать эти возможности, </w:t>
      </w:r>
      <w:proofErr w:type="spellStart"/>
      <w:r>
        <w:t>мини</w:t>
      </w:r>
      <w:r>
        <w:t>мизируя</w:t>
      </w:r>
      <w:proofErr w:type="spellEnd"/>
      <w:r>
        <w:t xml:space="preserve"> связанные с этим риски.</w:t>
      </w:r>
    </w:p>
    <w:p w:rsidR="004C0092" w:rsidRPr="004C0092" w:rsidRDefault="004C0092" w:rsidP="004C0092">
      <w:r>
        <w:t xml:space="preserve">В заключение можно сказать, что международное денежное обращение — это как меч с двумя лезвиями. С одной стороны, оно предоставляет странам возможности для экономического роста и развития, с другой — усиливает их уязвимость перед глобальными экономическими рисками. Грамотная экономическая политика может помочь странам извлечь максимальную пользу из участия в международном денежном обращении, </w:t>
      </w:r>
      <w:proofErr w:type="spellStart"/>
      <w:r>
        <w:t>минимизируя</w:t>
      </w:r>
      <w:proofErr w:type="spellEnd"/>
      <w:r>
        <w:t xml:space="preserve"> потенциальные угрозы.</w:t>
      </w:r>
      <w:bookmarkEnd w:id="0"/>
    </w:p>
    <w:sectPr w:rsidR="004C0092" w:rsidRPr="004C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21"/>
    <w:rsid w:val="00431321"/>
    <w:rsid w:val="004C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D01A"/>
  <w15:chartTrackingRefBased/>
  <w15:docId w15:val="{74642FC3-8D0C-48EF-ACF0-7903C961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0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2023-09-08T12:11:00Z</dcterms:created>
  <dcterms:modified xsi:type="dcterms:W3CDTF">2023-09-08T12:14:00Z</dcterms:modified>
</cp:coreProperties>
</file>