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3" w:rsidRDefault="00455F04" w:rsidP="00455F04">
      <w:pPr>
        <w:pStyle w:val="1"/>
        <w:jc w:val="center"/>
      </w:pPr>
      <w:r w:rsidRPr="00455F04">
        <w:t>Ограничение бюджетного дефицита и государственного долга</w:t>
      </w:r>
    </w:p>
    <w:p w:rsidR="00455F04" w:rsidRDefault="00455F04" w:rsidP="00455F04"/>
    <w:p w:rsidR="00455F04" w:rsidRDefault="00455F04" w:rsidP="00455F04">
      <w:bookmarkStart w:id="0" w:name="_GoBack"/>
      <w:r>
        <w:t>Ограничение бюджетного дефицита и государственного долга является одной из главных задач экономической политики многих государств. Сбалансированный бюджет и контроль над уровнем долга обеспечивают макроэкономическую стабильность и доверие со стороны инвест</w:t>
      </w:r>
      <w:r>
        <w:t>оров.</w:t>
      </w:r>
    </w:p>
    <w:p w:rsidR="00455F04" w:rsidRDefault="00455F04" w:rsidP="00455F04">
      <w:r>
        <w:t xml:space="preserve">Бюджетный дефицит возникает, когда государственные расходы превышают доходы. Продолжительное наличие дефицита может привести к необходимости заимствовать средства, что в свою очередь ведет к увеличению государственного долга. Непропорциональный рост долга может сделать его обслуживание непосильным для бюджета, что в свою очередь угрожает </w:t>
      </w:r>
      <w:r>
        <w:t>финансовой стабильности страны.</w:t>
      </w:r>
    </w:p>
    <w:p w:rsidR="00455F04" w:rsidRDefault="00455F04" w:rsidP="00455F04">
      <w:r>
        <w:t>Для ограничения бюджетного дефицита государства могут использовать ряд инструментов. Во-первых, это оптимизация государственных расходов, например, через проведение структурных реформ или сокращение малоэффективных программ. Во-вторых, увеличение доходной части бюджета путем повышения налоговых ставок</w:t>
      </w:r>
      <w:r>
        <w:t xml:space="preserve"> или расширения налоговой базы.</w:t>
      </w:r>
    </w:p>
    <w:p w:rsidR="00455F04" w:rsidRDefault="00455F04" w:rsidP="00455F04">
      <w:r>
        <w:t>Однако повышение налогов может иметь побочные эффекты, такие как снижение инвестиционной активности или стимулирование теневой экономики. Поэтому выбор оптимальных мер требует всестороннего анализа и балансирования интер</w:t>
      </w:r>
      <w:r>
        <w:t>есов различных групп населения.</w:t>
      </w:r>
    </w:p>
    <w:p w:rsidR="00455F04" w:rsidRDefault="00455F04" w:rsidP="00455F04">
      <w:r>
        <w:t>Что касается государственного долга, то его контроль также может быть осуществлен различными способами. Это может быть реструктуризация долга, продажа государственного имущества или поиск но</w:t>
      </w:r>
      <w:r>
        <w:t xml:space="preserve">вых источников финансирования. </w:t>
      </w:r>
    </w:p>
    <w:p w:rsidR="00455F04" w:rsidRDefault="00455F04" w:rsidP="00455F04">
      <w:r>
        <w:t>Также важно учитывать внешние факторы, такие как мировые цены на ресурсы, ставки инфляции и процентные ставки, которые могут влиять на способность страны обслуживать свой долг.</w:t>
      </w:r>
    </w:p>
    <w:p w:rsidR="00455F04" w:rsidRDefault="00455F04" w:rsidP="00455F04">
      <w:r>
        <w:t>При принятии решений о бюджете и уровне государственного долга особое внимание следует уделить долгосрочной перспективе. Слишком быстрое сокращение дефицита может привести к экономическому спаду, особенно в условиях слабого экономического роста. С другой стороны, непрерывное увеличение долга может подорвать доверие к госу</w:t>
      </w:r>
      <w:r>
        <w:t>дарству как надежному заемщику.</w:t>
      </w:r>
    </w:p>
    <w:p w:rsidR="00455F04" w:rsidRDefault="00455F04" w:rsidP="00455F04">
      <w:r>
        <w:t>Кроме того, следует учитывать социальные аспекты. Сокращение бюджетных расходов, например, может привести к уменьшению социальных выплат или инвестиций в образование и здравоохранение, что может иметь долгосрочные негативные последствия для общества. Поэтому необходимо искать баланс между финансовой дисциплиной и социальной ответственно</w:t>
      </w:r>
      <w:r>
        <w:t>стью.</w:t>
      </w:r>
    </w:p>
    <w:p w:rsidR="00455F04" w:rsidRDefault="00455F04" w:rsidP="00455F04">
      <w:r>
        <w:t>Основной проблемой многих стран становится внешний долг, который зачастую обслуживается в иностранной валюте. Колебания валютных курсов могут существенно увеличить обязательства страны, делая долго</w:t>
      </w:r>
      <w:r>
        <w:t>вую нагрузку еще более тяжелой.</w:t>
      </w:r>
    </w:p>
    <w:p w:rsidR="00455F04" w:rsidRDefault="00455F04" w:rsidP="00455F04">
      <w:r>
        <w:t>Важную роль играют также международные рейтинговые агентства, оценки которых влияют на способность страны привлекать заемные средства на международных рынках. Падение кредитного рейтинга может привести к увеличению ставок по государственным облигациям и ухудшению инвестицион</w:t>
      </w:r>
      <w:r>
        <w:t>ного климата.</w:t>
      </w:r>
    </w:p>
    <w:p w:rsidR="00455F04" w:rsidRDefault="00455F04" w:rsidP="00455F04">
      <w:r>
        <w:t>В связи с этим, стратегическое планирование, прозрачность финансовой политики и конструктивное взаимодействие с международными партнерами становятся ключевыми элементами успешного управления государственными финансами.</w:t>
      </w:r>
    </w:p>
    <w:p w:rsidR="00455F04" w:rsidRPr="00455F04" w:rsidRDefault="00455F04" w:rsidP="00455F04">
      <w:r>
        <w:lastRenderedPageBreak/>
        <w:t>В заключение можно сказать, что ограничение бюджетного дефицита и контроль над государственным долгом требуют принятия своевременных и обдуманных решений на государственном уровне, а также готовности к адаптации в меняющихся экономических условиях.</w:t>
      </w:r>
      <w:bookmarkEnd w:id="0"/>
    </w:p>
    <w:sectPr w:rsidR="00455F04" w:rsidRPr="004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3"/>
    <w:rsid w:val="00455F04"/>
    <w:rsid w:val="006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DED1"/>
  <w15:chartTrackingRefBased/>
  <w15:docId w15:val="{595B8EED-F9FD-46CD-8D0F-A20C3D54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2023-09-08T12:19:00Z</dcterms:created>
  <dcterms:modified xsi:type="dcterms:W3CDTF">2023-09-08T12:22:00Z</dcterms:modified>
</cp:coreProperties>
</file>