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37" w:rsidRDefault="002C0648" w:rsidP="002C0648">
      <w:pPr>
        <w:pStyle w:val="1"/>
        <w:jc w:val="center"/>
      </w:pPr>
      <w:r>
        <w:t>Влияние санкций (</w:t>
      </w:r>
      <w:proofErr w:type="spellStart"/>
      <w:r>
        <w:t>антисанкций</w:t>
      </w:r>
      <w:proofErr w:type="spellEnd"/>
      <w:r>
        <w:t>) на отечественную экономику</w:t>
      </w:r>
    </w:p>
    <w:p w:rsidR="002C0648" w:rsidRDefault="002C0648" w:rsidP="002C0648"/>
    <w:p w:rsidR="002C0648" w:rsidRDefault="002C0648" w:rsidP="002C0648">
      <w:bookmarkStart w:id="0" w:name="_GoBack"/>
      <w:r>
        <w:t xml:space="preserve">Санкции и </w:t>
      </w:r>
      <w:proofErr w:type="spellStart"/>
      <w:r>
        <w:t>антисанкции</w:t>
      </w:r>
      <w:proofErr w:type="spellEnd"/>
      <w:r>
        <w:t xml:space="preserve"> представляют собой важный элемент международных отношений и имеют значительное влияние на отечественную экономику. Санкции, как правило, вводятся одним или несколькими странами в ответ на нежелательное поведение другой страны, их целью может быть наказание за нарушения международных норм или изменение политики последней. </w:t>
      </w:r>
      <w:proofErr w:type="spellStart"/>
      <w:r>
        <w:t>Антисанкции</w:t>
      </w:r>
      <w:proofErr w:type="spellEnd"/>
      <w:r>
        <w:t>, с другой стороны, это контрмеры, принимаемые страной, подвергшейся санкциям, с целью</w:t>
      </w:r>
      <w:r>
        <w:t xml:space="preserve"> минимизировать их воздействие.</w:t>
      </w:r>
    </w:p>
    <w:p w:rsidR="002C0648" w:rsidRDefault="002C0648" w:rsidP="002C0648">
      <w:r>
        <w:t>Санкции могут оказать разнообразное воздействие на отечественную экономику. Во-первых, они могут снижать объемы международной торговли, так как могут быть ограничены экспортные и импортные операции с определенными странами или товарами. Это может негативно сказаться на экспортерах и импортерах из</w:t>
      </w:r>
      <w:r>
        <w:t xml:space="preserve"> страны, подвергшейся санкциям.</w:t>
      </w:r>
    </w:p>
    <w:p w:rsidR="002C0648" w:rsidRDefault="002C0648" w:rsidP="002C0648">
      <w:r>
        <w:t>Во-вторых, санкции могут ограничивать доступ к финансовым ресурсам и технологиям. Например, замораживание активов в иностранных банках или запрет на технологические сделки с определенными компаниями может затруднить развитие отечест</w:t>
      </w:r>
      <w:r>
        <w:t>венных предприятий и инноваций.</w:t>
      </w:r>
    </w:p>
    <w:p w:rsidR="002C0648" w:rsidRDefault="002C0648" w:rsidP="002C0648">
      <w:r>
        <w:t>В-третьих, санкции могут вызвать рост инфляции и падение ценных бумаг из-за ограничений внешней торговли и финансовой деятельности. Это может сказаться на стоимости потребительских товаров и услуг, что повлияет</w:t>
      </w:r>
      <w:r>
        <w:t xml:space="preserve"> на уровень жизни граждан.</w:t>
      </w:r>
    </w:p>
    <w:p w:rsidR="002C0648" w:rsidRDefault="002C0648" w:rsidP="002C0648">
      <w:r>
        <w:t xml:space="preserve">С другой стороны, страны, подвергшиеся санкциям, могут применять </w:t>
      </w:r>
      <w:proofErr w:type="spellStart"/>
      <w:r>
        <w:t>антисанкции</w:t>
      </w:r>
      <w:proofErr w:type="spellEnd"/>
      <w:r>
        <w:t>, чтобы смягчить негативные последствия. Например, они могут сосредотачивать свои усилия на развитии внутреннего рынка и сокращении зависимости от импорта. Также возможно снижение обязательств перед иностранными кредиторами и поиск альтернати</w:t>
      </w:r>
      <w:r>
        <w:t>вных источников финансирования.</w:t>
      </w:r>
    </w:p>
    <w:p w:rsidR="002C0648" w:rsidRDefault="002C0648" w:rsidP="002C0648">
      <w:r>
        <w:t xml:space="preserve">Однако </w:t>
      </w:r>
      <w:proofErr w:type="spellStart"/>
      <w:r>
        <w:t>антисанкции</w:t>
      </w:r>
      <w:proofErr w:type="spellEnd"/>
      <w:r>
        <w:t xml:space="preserve"> не всегда способны полностью компенсировать негативное воздействие санкций. Они могут потребовать значительных усилий и ресурсов, чтобы адаптироваться к новым условиям, и все равно не гарантируют полного смягчения последствий.</w:t>
      </w:r>
    </w:p>
    <w:p w:rsidR="002C0648" w:rsidRDefault="002C0648" w:rsidP="002C0648">
      <w:r>
        <w:t>Кроме того, важно отметить, что санкции могут оказывать не только экономическое воздействие, но и политическое. Они могут способствовать изоляции страны на мировой арене, ухудшению международных отношений и подрыву доверия со стороны других государств. Это может повлиять на возможности для дипломатического урегулирования конфликтов и сотру</w:t>
      </w:r>
      <w:r>
        <w:t>дничества в различных областях.</w:t>
      </w:r>
    </w:p>
    <w:p w:rsidR="002C0648" w:rsidRDefault="002C0648" w:rsidP="002C0648">
      <w:r>
        <w:t xml:space="preserve">Кроме того, санкции и </w:t>
      </w:r>
      <w:proofErr w:type="spellStart"/>
      <w:r>
        <w:t>антисанкции</w:t>
      </w:r>
      <w:proofErr w:type="spellEnd"/>
      <w:r>
        <w:t xml:space="preserve"> могут иметь разнонаправленное воздействие на различные секторы экономики. Например, некоторые компании и отрасли могут оказаться более уязвимыми перед санкциями, в то время как другие могут найти новые рынки и возможности в результате </w:t>
      </w:r>
      <w:proofErr w:type="spellStart"/>
      <w:r>
        <w:t>антисанкций</w:t>
      </w:r>
      <w:proofErr w:type="spellEnd"/>
      <w:r>
        <w:t xml:space="preserve">. Это может вызвать изменения в структуре экономики и </w:t>
      </w:r>
      <w:r>
        <w:t>конкурентоспособности компаний.</w:t>
      </w:r>
    </w:p>
    <w:p w:rsidR="002C0648" w:rsidRDefault="002C0648" w:rsidP="002C0648">
      <w:r>
        <w:t xml:space="preserve">Важным фактором также является продолжительность санкций и </w:t>
      </w:r>
      <w:proofErr w:type="spellStart"/>
      <w:r>
        <w:t>антисанкций</w:t>
      </w:r>
      <w:proofErr w:type="spellEnd"/>
      <w:r>
        <w:t>. Долгосрочные санкции могут оказать более глубокое и долгосрочное воздействие на экономику, чем краткосрочные. Они могут затруднить доступ к капиталу, развитие новых проектов и снизить инвестици</w:t>
      </w:r>
      <w:r>
        <w:t>онную привлекательность страны.</w:t>
      </w:r>
    </w:p>
    <w:p w:rsidR="002C0648" w:rsidRDefault="002C0648" w:rsidP="002C0648">
      <w:r>
        <w:t xml:space="preserve">Итак, влияние санкций и </w:t>
      </w:r>
      <w:proofErr w:type="spellStart"/>
      <w:r>
        <w:t>антисанкций</w:t>
      </w:r>
      <w:proofErr w:type="spellEnd"/>
      <w:r>
        <w:t xml:space="preserve"> на отечественную экономику зависит от множества факторов, и оно может быть</w:t>
      </w:r>
      <w:r>
        <w:t>,</w:t>
      </w:r>
      <w:r>
        <w:t xml:space="preserve"> как положительным, так и отрицательным. Это сложный и </w:t>
      </w:r>
      <w:r>
        <w:lastRenderedPageBreak/>
        <w:t>динамичный процесс, требующий постоянного мониторинга и адаптации. Правительства, бизнес-сообщества и экономические аналитики должны учитывать все аспекты этого воздействия при разработке стратегий и принятии решений.</w:t>
      </w:r>
    </w:p>
    <w:p w:rsidR="002C0648" w:rsidRPr="002C0648" w:rsidRDefault="002C0648" w:rsidP="002C0648">
      <w:r>
        <w:t xml:space="preserve">В заключение, влияние санкций и </w:t>
      </w:r>
      <w:proofErr w:type="spellStart"/>
      <w:r>
        <w:t>антисанкций</w:t>
      </w:r>
      <w:proofErr w:type="spellEnd"/>
      <w:r>
        <w:t xml:space="preserve"> на отечественную экономику зависит от множества факторов, включая масштаб санкций, структуру экономики страны, её зависимость от мировых рынков и ресурсов, а также эффективность принимаемых </w:t>
      </w:r>
      <w:proofErr w:type="spellStart"/>
      <w:r>
        <w:t>антисанкций</w:t>
      </w:r>
      <w:proofErr w:type="spellEnd"/>
      <w:r>
        <w:t>. Этот процесс сложен и требует внимательного анализа и стратегического планирования со стороны правительства и бизнес-сообщества.</w:t>
      </w:r>
      <w:bookmarkEnd w:id="0"/>
    </w:p>
    <w:sectPr w:rsidR="002C0648" w:rsidRPr="002C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37"/>
    <w:rsid w:val="002C0648"/>
    <w:rsid w:val="00AC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FEA5"/>
  <w15:chartTrackingRefBased/>
  <w15:docId w15:val="{9262A7BB-54C4-4794-A022-5649B83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06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6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2023-09-08T13:16:00Z</dcterms:created>
  <dcterms:modified xsi:type="dcterms:W3CDTF">2023-09-08T13:18:00Z</dcterms:modified>
</cp:coreProperties>
</file>