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E2" w:rsidRDefault="00581CB8" w:rsidP="00581CB8">
      <w:pPr>
        <w:pStyle w:val="1"/>
        <w:jc w:val="center"/>
      </w:pPr>
      <w:r w:rsidRPr="00581CB8">
        <w:t>Бюджетная и денежно-кредитная политика в западных странах характер взаимовлияния, пути взаимодействия</w:t>
      </w:r>
    </w:p>
    <w:p w:rsidR="00581CB8" w:rsidRDefault="00581CB8" w:rsidP="00581CB8"/>
    <w:p w:rsidR="00581CB8" w:rsidRDefault="00581CB8" w:rsidP="00581CB8">
      <w:bookmarkStart w:id="0" w:name="_GoBack"/>
      <w:r>
        <w:t>Бюджетная и денежно-кредитная политика являются ключевыми инструментами государственного регулирования экономики в любой стране. В западных странах, где преобладает рыночная экономика, эти инструменты применяются с особой осторожностью и требуют слаженного</w:t>
      </w:r>
      <w:r>
        <w:t xml:space="preserve"> взаимодействия.</w:t>
      </w:r>
    </w:p>
    <w:p w:rsidR="00581CB8" w:rsidRDefault="00581CB8" w:rsidP="00581CB8">
      <w:r>
        <w:t xml:space="preserve">Бюджетная политика относится к формированию, распределению и использованию государственных ресурсов. Она включает в себя процесс утверждения государственного бюджета, определение налоговой ставки, а также уровня государственных расходов и инвестиций. С помощью бюджетной политики государство может стимулировать экономический рост, </w:t>
      </w:r>
      <w:r>
        <w:t>уровень занятости или инфляцию.</w:t>
      </w:r>
    </w:p>
    <w:p w:rsidR="00581CB8" w:rsidRDefault="00581CB8" w:rsidP="00581CB8">
      <w:r>
        <w:t xml:space="preserve">Денежно-кредитная политика, с другой стороны, касается управления денежным предложением и ставками процента. Центральные банки, такие как Федеральная резервная система США или Европейский центральный банк, регулируют уровень денежной массы и </w:t>
      </w:r>
      <w:proofErr w:type="spellStart"/>
      <w:r>
        <w:t>короткосрочные</w:t>
      </w:r>
      <w:proofErr w:type="spellEnd"/>
      <w:r>
        <w:t xml:space="preserve"> процентные ставки, чтобы контролировать инфляцию и поддержив</w:t>
      </w:r>
      <w:r>
        <w:t>ать экономическую стабильность.</w:t>
      </w:r>
    </w:p>
    <w:p w:rsidR="00581CB8" w:rsidRDefault="00581CB8" w:rsidP="00581CB8">
      <w:r>
        <w:t>Взаимосвязь между этими двумя политиками очевидна: бюджетный дефицит может привести к росту инфляции, если будет финансироваться путем эмиссии денег. В то же время, жесткая денежно-кредитная политика может усилить рецессию, если государство одновременно сок</w:t>
      </w:r>
      <w:r>
        <w:t>ращает государственные расходы.</w:t>
      </w:r>
    </w:p>
    <w:p w:rsidR="00581CB8" w:rsidRDefault="00581CB8" w:rsidP="00581CB8">
      <w:r>
        <w:t>Для координации действий в рамках этих двух политик западные страны применяют различные механизмы. Во-первых, это регулярные консультации между правительством и центральным банком. Во-вторых, прозрачность и предсказуемость политики: чем больше экономических агентов понимают намерения государства, тем меньше вероятность не</w:t>
      </w:r>
      <w:r>
        <w:t>желательных колебаний на рынке.</w:t>
      </w:r>
    </w:p>
    <w:p w:rsidR="00581CB8" w:rsidRDefault="00581CB8" w:rsidP="00581CB8">
      <w:r>
        <w:t>Также стоит отметить, что в последние десятилетия взаимодействие между бюджетной и денежно-кредитной политикой становится все более тесным в связи с глобализацией и увеличением международного капитала. В условиях открытой экономики выбор определенной стратегии в одной из этих областей может иметь значи</w:t>
      </w:r>
      <w:r>
        <w:t>тельные последствия для другой.</w:t>
      </w:r>
    </w:p>
    <w:p w:rsidR="00581CB8" w:rsidRDefault="00581CB8" w:rsidP="00581CB8">
      <w:r>
        <w:t>Таким образом, бюджетная и денежно-кредитная политика в западных странах взаимосвязаны и требуют тщательной координации для достижения общих экономических целей.</w:t>
      </w:r>
    </w:p>
    <w:p w:rsidR="00581CB8" w:rsidRDefault="00581CB8" w:rsidP="00581CB8">
      <w:r>
        <w:t>В условиях постоянных экономических изменений и мировых кризисов роль бюджетной и денежно-кредитной политики усиливается. Правильное их применение может способствовать стабилизации экономики, а ошибки в управлении могут</w:t>
      </w:r>
      <w:r>
        <w:t xml:space="preserve"> углубить </w:t>
      </w:r>
      <w:proofErr w:type="spellStart"/>
      <w:r>
        <w:t>рецессионные</w:t>
      </w:r>
      <w:proofErr w:type="spellEnd"/>
      <w:r>
        <w:t xml:space="preserve"> явления.</w:t>
      </w:r>
    </w:p>
    <w:p w:rsidR="00581CB8" w:rsidRDefault="00581CB8" w:rsidP="00581CB8">
      <w:r>
        <w:t>Западные страны имеют богатый опыт взаимодействия между этими двумя направлениями экономической политики. Например, после финансового кризиса 2008 года многие из них активно использовали денежные стимулы для поддержания экономики. Однако без соответствующей бюджетной дисциплины такие меры могут привести к увеличению государственного долга и долгос</w:t>
      </w:r>
      <w:r>
        <w:t>рочным экономическим проблемам.</w:t>
      </w:r>
    </w:p>
    <w:p w:rsidR="00581CB8" w:rsidRDefault="00581CB8" w:rsidP="00581CB8">
      <w:r>
        <w:t xml:space="preserve">На практике ряд западных стран применяет так называемую политику "денежного ослабления", которая предполагает одновременное снижение процентных ставок и увеличение государственных расходов. Это позволяет стимулировать экономическую активность и </w:t>
      </w:r>
      <w:r>
        <w:lastRenderedPageBreak/>
        <w:t>поддерживать занятость. Однако такой подход требует тщательного мониторинга инфляции и других макроэкономических показателей, чтоб</w:t>
      </w:r>
      <w:r>
        <w:t>ы избежать перегрева экономики.</w:t>
      </w:r>
    </w:p>
    <w:p w:rsidR="00581CB8" w:rsidRDefault="00581CB8" w:rsidP="00581CB8">
      <w:r>
        <w:t>Другой важный аспект — это координация действий на международном уровне. В условиях глобальной экономики решения, принимаемые в одной стране, могут оказать влияние на экономическую ситуацию в других странах. Поэтому на встречах Группы двадцати (G20) или Международного валютного фонда часто обсуждаются вопросы координации экономической политики межд</w:t>
      </w:r>
      <w:r>
        <w:t>у крупнейшими экономиками мира.</w:t>
      </w:r>
    </w:p>
    <w:p w:rsidR="00581CB8" w:rsidRPr="00581CB8" w:rsidRDefault="00581CB8" w:rsidP="00581CB8">
      <w:r>
        <w:t>В заключение хочется подчеркнуть, что бюджетная и денежно-кредитная политика — это не статичные инструменты, а динамичные механизмы управления, которые должны адаптироваться к меняющимся условиям. Правильное применение и координация этих инструментов могут существенно повысить устойчивость экономики к внешним шокам и создать условия для долгосрочного роста.</w:t>
      </w:r>
      <w:bookmarkEnd w:id="0"/>
    </w:p>
    <w:sectPr w:rsidR="00581CB8" w:rsidRPr="00581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E2"/>
    <w:rsid w:val="004B3AE2"/>
    <w:rsid w:val="0058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55C7"/>
  <w15:chartTrackingRefBased/>
  <w15:docId w15:val="{22D99FA3-8D80-45D8-B20A-172AA2C5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1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C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2023-09-09T09:47:00Z</dcterms:created>
  <dcterms:modified xsi:type="dcterms:W3CDTF">2023-09-09T09:50:00Z</dcterms:modified>
</cp:coreProperties>
</file>