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63" w:rsidRDefault="00746719" w:rsidP="00746719">
      <w:pPr>
        <w:pStyle w:val="1"/>
        <w:jc w:val="center"/>
      </w:pPr>
      <w:r w:rsidRPr="00746719">
        <w:t>Теоретические аспекты организации аудита основных средств</w:t>
      </w:r>
    </w:p>
    <w:p w:rsidR="00746719" w:rsidRDefault="00746719" w:rsidP="00746719"/>
    <w:p w:rsidR="00746719" w:rsidRDefault="00746719" w:rsidP="00746719">
      <w:bookmarkStart w:id="0" w:name="_GoBack"/>
      <w:r>
        <w:t>Аудит основных средств является одним из важнейших направлений аудиторской деятельности, так как основные средства составляют значительную часть активов многих предприятий. Эффективное использование и правильное отражение в бухгалтерском учете основных средств напрямую влияют на</w:t>
      </w:r>
      <w:r>
        <w:t xml:space="preserve"> финансовое состояние компании.</w:t>
      </w:r>
    </w:p>
    <w:p w:rsidR="00746719" w:rsidRDefault="00746719" w:rsidP="00746719">
      <w:r>
        <w:t>Теоретическое осмысление организации аудита основных средств начинается с определения самого понятия «основные средства». Это долгосрочные активы, предназначенные для использования в производственной или административной деятельности предприятия, имеющие срок службы более одного года и первоначальной стоимостью выше устано</w:t>
      </w:r>
      <w:r>
        <w:t>вленного предприятием минимума.</w:t>
      </w:r>
    </w:p>
    <w:p w:rsidR="00746719" w:rsidRDefault="00746719" w:rsidP="00746719">
      <w:r>
        <w:t>Теоретические аспекты аудита основных средств также включают в себя разработку методологии аудита, которая определяет последовательность действий аудитора, методы и приемы контроля, а также критерии оценки достоверности и полноты информации о состоян</w:t>
      </w:r>
      <w:r>
        <w:t>ии и движении основных средств.</w:t>
      </w:r>
    </w:p>
    <w:p w:rsidR="00746719" w:rsidRDefault="00746719" w:rsidP="00746719">
      <w:r>
        <w:t>Одним из ключевых моментов аудита основных средств является проверка правильности начисления амортизации. Амортизация отражает износ и старение активов, и ее корректное начисление позволяет получить реалистичное представление о стоимости активов и их вкладе в экономический р</w:t>
      </w:r>
      <w:r>
        <w:t>езультат деятельности компании.</w:t>
      </w:r>
    </w:p>
    <w:p w:rsidR="00746719" w:rsidRDefault="00746719" w:rsidP="00746719">
      <w:r>
        <w:t xml:space="preserve">Также важным аспектом является проверка правомерности списания основных средств и правильности отражения в бухгалтерии операций по их продаже, передаче или списанию. Аудитор должен удостовериться, что все эти операции проведены в соответствии с законодательством </w:t>
      </w:r>
      <w:r>
        <w:t>и внутренними нормами компании.</w:t>
      </w:r>
    </w:p>
    <w:p w:rsidR="00746719" w:rsidRDefault="00746719" w:rsidP="00746719">
      <w:r>
        <w:t>В теоретических основах аудита основных средств также рассматривается вопрос оценки рисков, связанных с возможными искажениями в учете и отчетности по основным средствам. Это позволяет аудитору сфокусировать свое внимание на наиболее рискованных областях и эффективно планировать свою работу.</w:t>
      </w:r>
    </w:p>
    <w:p w:rsidR="00746719" w:rsidRDefault="00746719" w:rsidP="00746719">
      <w:r>
        <w:t>Т</w:t>
      </w:r>
      <w:r>
        <w:t>еоретические аспекты аудита основных средств создают основу для практической работы аудитора, помогая ему эффективно и целесообразно проводить проверку состояния и движения основных средств на предприятии.</w:t>
      </w:r>
    </w:p>
    <w:p w:rsidR="00746719" w:rsidRDefault="00746719" w:rsidP="00746719">
      <w:r>
        <w:t>В развитии теории аудита основных средств значимую роль играют изменения в законодательстве, новые стандарты учета и отчетности, а также практический опыт аудиторских организаций. По мере того как предприятия сталкиваются с новыми вызовами и условиями хозяйствования, аудит основных средств должен соответствовать этим изменениям, чтобы обеспечить актуальность и полезность аудиторских выводов для польз</w:t>
      </w:r>
      <w:r>
        <w:t>ователей финансовой отчетности.</w:t>
      </w:r>
    </w:p>
    <w:p w:rsidR="00746719" w:rsidRDefault="00746719" w:rsidP="00746719">
      <w:r>
        <w:t>Основные средства – это категория активов, подверженная множеству рисков: от физического износа до технологического устаревания. Поэтому одним из актуальных направлений в теории аудита является оценка реальной стоимости основных средств, исходя из их текущего состояния и потенциала использования в будущем. Данный процесс требует от аудитора не только знаний в области бухгалтерии, но и понимания специфики отрасли, в которой работает предприятие, а также особенностей эксп</w:t>
      </w:r>
      <w:r>
        <w:t>луатации того или иного актива.</w:t>
      </w:r>
    </w:p>
    <w:p w:rsidR="00746719" w:rsidRDefault="00746719" w:rsidP="00746719">
      <w:r>
        <w:lastRenderedPageBreak/>
        <w:t>Также акцент делается на международных стандартах финансовой отчетности, которые в последние годы активно внедряются на территории многих стран. Применение этих стандартов влечет за собой изменения в методах оценки, учета и представления информации об основных средствах, что, в свою очередь, требует корректировки по</w:t>
      </w:r>
      <w:r>
        <w:t>дходов к аудиту данных активов.</w:t>
      </w:r>
    </w:p>
    <w:p w:rsidR="00746719" w:rsidRDefault="00746719" w:rsidP="00746719">
      <w:r>
        <w:t>Кроме того, в условиях глобализации и расширения международных экономических связей растет важность аудита основных средств у компаний, имеющих активы за границей. В таких условиях аудиторам необходимо учитывать различия в законодательствах разных стран, особенности местного учета и отчетности, а также риски, связанные с курсовыми различиями, политической неста</w:t>
      </w:r>
      <w:r>
        <w:t>бильностью и прочими факторами.</w:t>
      </w:r>
    </w:p>
    <w:p w:rsidR="00746719" w:rsidRPr="00746719" w:rsidRDefault="00746719" w:rsidP="00746719">
      <w:r>
        <w:t>В заключение, теория аудита основных средств постоянно развивается, отражая изменения во внешней и внутренней среде предприятия. Аудиторам необходимо постоянно совершенствовать свои знания и навыки, чтобы обеспечивать качественную и актуальную проверку основных средств на предприятиях различных отраслей.</w:t>
      </w:r>
      <w:bookmarkEnd w:id="0"/>
    </w:p>
    <w:sectPr w:rsidR="00746719" w:rsidRPr="0074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63"/>
    <w:rsid w:val="00746719"/>
    <w:rsid w:val="00D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0D18"/>
  <w15:chartTrackingRefBased/>
  <w15:docId w15:val="{F070FF62-F167-4FBC-A9A9-E1AEDD28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7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2023-09-09T10:17:00Z</dcterms:created>
  <dcterms:modified xsi:type="dcterms:W3CDTF">2023-09-09T10:20:00Z</dcterms:modified>
</cp:coreProperties>
</file>