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A8" w:rsidRDefault="006E079C" w:rsidP="006E079C">
      <w:pPr>
        <w:pStyle w:val="1"/>
        <w:jc w:val="center"/>
      </w:pPr>
      <w:r w:rsidRPr="006E079C">
        <w:t>Понятие и виды правоотношений</w:t>
      </w:r>
    </w:p>
    <w:p w:rsidR="006E079C" w:rsidRDefault="006E079C" w:rsidP="006E079C"/>
    <w:p w:rsidR="006E079C" w:rsidRDefault="006E079C" w:rsidP="006E079C">
      <w:bookmarkStart w:id="0" w:name="_GoBack"/>
      <w:r>
        <w:t>Правоотношение представляет собой отношения между участниками гражданского оборота, которые регулируются нормами права и возникают на основе определенного юридического факта. Это сложная структура, состоящая из субъекта, объекта и содержания правоотношения</w:t>
      </w:r>
      <w:r>
        <w:t>.</w:t>
      </w:r>
    </w:p>
    <w:p w:rsidR="006E079C" w:rsidRDefault="006E079C" w:rsidP="006E079C">
      <w:r>
        <w:t>1. Субъекты правоотношений</w:t>
      </w:r>
      <w:r>
        <w:t xml:space="preserve">. Субъектами могут быть физические лица (граждане), юридические лица (организации, компании, предприятия) и государство в лице его </w:t>
      </w:r>
      <w:r>
        <w:t>различных органов и учреждений.</w:t>
      </w:r>
    </w:p>
    <w:p w:rsidR="006E079C" w:rsidRDefault="006E079C" w:rsidP="006E079C">
      <w:r>
        <w:t>2. Объекты правоотношений</w:t>
      </w:r>
      <w:r>
        <w:t>. Объектами являются блага, которые могут иметь материальный или нематериальный характер. К ним относятся вещи, деньги, недвижимость, интеллектуальная собст</w:t>
      </w:r>
      <w:r>
        <w:t>венность и многие другие блага.</w:t>
      </w:r>
    </w:p>
    <w:p w:rsidR="006E079C" w:rsidRDefault="006E079C" w:rsidP="006E079C">
      <w:r>
        <w:t>3. Содержание правоотношений</w:t>
      </w:r>
      <w:r>
        <w:t>. Содержание определяет права и обязанности сторон в рамках конкретного правоотношения. Это может включать в себя условия договора, обязанности по его исполнению и ответс</w:t>
      </w:r>
      <w:r>
        <w:t>твенность за нарушение условий.</w:t>
      </w:r>
    </w:p>
    <w:p w:rsidR="006E079C" w:rsidRDefault="006E079C" w:rsidP="006E079C">
      <w:r>
        <w:t>Виды правоотношений:</w:t>
      </w:r>
    </w:p>
    <w:p w:rsidR="006E079C" w:rsidRDefault="006E079C" w:rsidP="006E079C">
      <w:r>
        <w:t>- Вещные правоотношения</w:t>
      </w:r>
      <w:r>
        <w:t>. Они связаны с владением, пользованием и распоряжением вещами (на</w:t>
      </w:r>
      <w:r>
        <w:t>пример, купля-продажа, аренда).</w:t>
      </w:r>
    </w:p>
    <w:p w:rsidR="006E079C" w:rsidRDefault="006E079C" w:rsidP="006E079C">
      <w:r>
        <w:t xml:space="preserve">- </w:t>
      </w:r>
      <w:r>
        <w:t>Об</w:t>
      </w:r>
      <w:r>
        <w:t>язательственные правоотношения</w:t>
      </w:r>
      <w:r>
        <w:t>. Возникают из договорных и внедоговорных обязательств (например, д</w:t>
      </w:r>
      <w:r>
        <w:t>оговор займа, договор подряда).</w:t>
      </w:r>
    </w:p>
    <w:p w:rsidR="006E079C" w:rsidRDefault="006E079C" w:rsidP="006E079C">
      <w:r>
        <w:t xml:space="preserve">- </w:t>
      </w:r>
      <w:r>
        <w:t>Семейные правоотноше</w:t>
      </w:r>
      <w:r>
        <w:t>ния</w:t>
      </w:r>
      <w:r>
        <w:t>. Регулируют отношения между членами семьи (например, права и обязанност</w:t>
      </w:r>
      <w:r>
        <w:t>и супругов, родителей и детей).</w:t>
      </w:r>
    </w:p>
    <w:p w:rsidR="006E079C" w:rsidRDefault="006E079C" w:rsidP="006E079C">
      <w:r>
        <w:t>- Трудовые правоотношения</w:t>
      </w:r>
      <w:r>
        <w:t>. Связаны с трудовой деятельностью граждан (тр</w:t>
      </w:r>
      <w:r>
        <w:t>удовой договор, условия труда).</w:t>
      </w:r>
    </w:p>
    <w:p w:rsidR="006E079C" w:rsidRDefault="006E079C" w:rsidP="006E079C">
      <w:r>
        <w:t xml:space="preserve">- </w:t>
      </w:r>
      <w:r>
        <w:t>Административно-правовые отношения. Возникают между государственными органами и гражданами или юридическими лицами в процессе осуществления</w:t>
      </w:r>
      <w:r>
        <w:t xml:space="preserve"> административной деятельности.</w:t>
      </w:r>
    </w:p>
    <w:p w:rsidR="006E079C" w:rsidRDefault="006E079C" w:rsidP="006E079C">
      <w:r>
        <w:t>- Уголовно-правовые отношения</w:t>
      </w:r>
      <w:r>
        <w:t>. Связаны с нарушением уголовного законодательства и предусматривают ответственност</w:t>
      </w:r>
      <w:r>
        <w:t>ь за совершение преступления.</w:t>
      </w:r>
    </w:p>
    <w:p w:rsidR="006E079C" w:rsidRDefault="006E079C" w:rsidP="006E079C">
      <w:r>
        <w:t>Таким образом, правоотношения играют ключевую роль в правовой системе, поскольку они определяют структуру и содержание отношений между участниками гражданского оборота, регулируемых нормами права.</w:t>
      </w:r>
    </w:p>
    <w:p w:rsidR="006E079C" w:rsidRDefault="006E079C" w:rsidP="006E079C">
      <w:r>
        <w:t>Понятие правоотношений не может быть рассмотрено в отрыве от контекста общественных отношений. Эти два понятия тесно связаны, и именно общественные потребности порождают необходимость в правовом регулировании. В то время как общественные отношения могут существовать без юридической формы, правоотношения всегда имеют правовую природу и з</w:t>
      </w:r>
      <w:r>
        <w:t>акреплены в юридических нормах.</w:t>
      </w:r>
    </w:p>
    <w:p w:rsidR="006E079C" w:rsidRDefault="006E079C" w:rsidP="006E079C">
      <w:r>
        <w:t>С развитием общества и усложнением межличностных связей растёт и разнообразие правоотношений. Новые сферы жизни приводят к созданию новых норм права, например, в сфере интернет-технологий и</w:t>
      </w:r>
      <w:r>
        <w:t>ли биомедицинских исследований.</w:t>
      </w:r>
    </w:p>
    <w:p w:rsidR="006E079C" w:rsidRDefault="006E079C" w:rsidP="006E079C">
      <w:r>
        <w:lastRenderedPageBreak/>
        <w:t>Наследственные правоотношения</w:t>
      </w:r>
      <w:r>
        <w:t xml:space="preserve"> возникают в случае смерти лица и регулируют передачу его имущества наследникам. Эти отношения регламентируются наследственным законодатель</w:t>
      </w:r>
      <w:r>
        <w:t>ством и имеют ряд особенностей.</w:t>
      </w:r>
    </w:p>
    <w:p w:rsidR="006E079C" w:rsidRDefault="006E079C" w:rsidP="006E079C">
      <w:r>
        <w:t>И</w:t>
      </w:r>
      <w:r>
        <w:t>нтеллектуальные правоотношения</w:t>
      </w:r>
      <w:r>
        <w:t xml:space="preserve"> связаны с созданием и использованием интеллектуальной собственности (авторские права, патенты, товарные знаки и т.д.). Важность этих отношений в современном мире растёт из-за быс</w:t>
      </w:r>
      <w:r>
        <w:t>трого развития науки и техники.</w:t>
      </w:r>
    </w:p>
    <w:p w:rsidR="006E079C" w:rsidRDefault="006E079C" w:rsidP="006E079C">
      <w:r>
        <w:t>Экологические правоотношения</w:t>
      </w:r>
      <w:r>
        <w:t xml:space="preserve"> касаются использования и охраны природных ресурсов. Они становятся всё более актуальными из-за угрозы экологических катастроф и необходимости сохранения природных </w:t>
      </w:r>
      <w:r>
        <w:t>ресурсов для будущих поколений.</w:t>
      </w:r>
    </w:p>
    <w:p w:rsidR="006E079C" w:rsidRDefault="006E079C" w:rsidP="006E079C">
      <w:r>
        <w:t xml:space="preserve">Правоотношения в области </w:t>
      </w:r>
      <w:r>
        <w:t>недвижимости</w:t>
      </w:r>
      <w:r>
        <w:t xml:space="preserve"> регулируют отношения между собственниками, арендаторами, иными правообладателями и органами государственной власти по вопросам использования, охраны и расп</w:t>
      </w:r>
      <w:r>
        <w:t>оряжения недвижимым имуществом.</w:t>
      </w:r>
    </w:p>
    <w:p w:rsidR="006E079C" w:rsidRPr="006E079C" w:rsidRDefault="006E079C" w:rsidP="006E079C">
      <w:r>
        <w:t>В заключение можно сказать, что правоотношения формируют основу юридической системы любого государства, обеспечивая стабильность и предсказуемость в отношениях между участниками гражданского оборота. Они служат механизмом регулирования поведения людей в различных сферах жизни, обеспечивая соблюдение интересов всех сторон и гармоничное развитие общества.</w:t>
      </w:r>
      <w:bookmarkEnd w:id="0"/>
    </w:p>
    <w:sectPr w:rsidR="006E079C" w:rsidRPr="006E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A8"/>
    <w:rsid w:val="003362A8"/>
    <w:rsid w:val="006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5ECF"/>
  <w15:chartTrackingRefBased/>
  <w15:docId w15:val="{F566C531-FDF8-4516-8222-909C274E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7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2023-09-10T11:15:00Z</dcterms:created>
  <dcterms:modified xsi:type="dcterms:W3CDTF">2023-09-10T11:19:00Z</dcterms:modified>
</cp:coreProperties>
</file>