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C0" w:rsidRDefault="00AB11A2" w:rsidP="00AB11A2">
      <w:pPr>
        <w:pStyle w:val="1"/>
        <w:rPr>
          <w:lang w:val="ru-RU"/>
        </w:rPr>
      </w:pPr>
      <w:r w:rsidRPr="00AB11A2">
        <w:rPr>
          <w:lang w:val="ru-RU"/>
        </w:rPr>
        <w:t>Общее понятие о токсикологии чрезвычайных ситуаций</w:t>
      </w:r>
    </w:p>
    <w:p w:rsidR="00AB11A2" w:rsidRPr="00AB11A2" w:rsidRDefault="00AB11A2" w:rsidP="00AB11A2">
      <w:pPr>
        <w:rPr>
          <w:lang w:val="ru-RU"/>
        </w:rPr>
      </w:pPr>
      <w:bookmarkStart w:id="0" w:name="_GoBack"/>
      <w:r w:rsidRPr="00AB11A2">
        <w:rPr>
          <w:lang w:val="ru-RU"/>
        </w:rPr>
        <w:t>Токсикология экстремальных ситуаций — это научная дисциплина, изучающая действие различных ядовитых веществ на организм человека в условиях экстремальных ситуаций, таких как катастрофы, аварии, стихийные бедствия и военные действия.</w:t>
      </w:r>
    </w:p>
    <w:p w:rsidR="00AB11A2" w:rsidRPr="00AB11A2" w:rsidRDefault="00AB11A2" w:rsidP="00AB11A2">
      <w:pPr>
        <w:rPr>
          <w:lang w:val="ru-RU"/>
        </w:rPr>
      </w:pPr>
      <w:r w:rsidRPr="00AB11A2">
        <w:rPr>
          <w:lang w:val="ru-RU"/>
        </w:rPr>
        <w:t>В основе токсикологии экстремальных ситуаций лежит понимание механизмов взаимодействия токсических агентов с биологическими системами организма. Этим она отличается от классической токсикологии, которая часто фокусируется на действии токсинов при стандартных или предсказуемых условиях.</w:t>
      </w:r>
    </w:p>
    <w:p w:rsidR="00AB11A2" w:rsidRPr="00AB11A2" w:rsidRDefault="00AB11A2" w:rsidP="00AB11A2">
      <w:pPr>
        <w:rPr>
          <w:lang w:val="ru-RU"/>
        </w:rPr>
      </w:pPr>
      <w:r w:rsidRPr="00AB11A2">
        <w:rPr>
          <w:lang w:val="ru-RU"/>
        </w:rPr>
        <w:t>Экстремальные ситуации могут быть разного типа:</w:t>
      </w:r>
    </w:p>
    <w:p w:rsidR="00AB11A2" w:rsidRPr="00AB11A2" w:rsidRDefault="00AB11A2" w:rsidP="00AB11A2">
      <w:pPr>
        <w:pStyle w:val="a3"/>
        <w:numPr>
          <w:ilvl w:val="0"/>
          <w:numId w:val="2"/>
        </w:numPr>
        <w:rPr>
          <w:lang w:val="ru-RU"/>
        </w:rPr>
      </w:pPr>
      <w:r w:rsidRPr="00AB11A2">
        <w:rPr>
          <w:lang w:val="ru-RU"/>
        </w:rPr>
        <w:t>Химические аварии (взрывы на химических заводах, утечки опасных веществ).</w:t>
      </w:r>
    </w:p>
    <w:p w:rsidR="00AB11A2" w:rsidRPr="00AB11A2" w:rsidRDefault="00AB11A2" w:rsidP="00AB11A2">
      <w:pPr>
        <w:pStyle w:val="a3"/>
        <w:numPr>
          <w:ilvl w:val="0"/>
          <w:numId w:val="2"/>
        </w:numPr>
        <w:rPr>
          <w:lang w:val="ru-RU"/>
        </w:rPr>
      </w:pPr>
      <w:r w:rsidRPr="00AB11A2">
        <w:rPr>
          <w:lang w:val="ru-RU"/>
        </w:rPr>
        <w:t>Биологические угрозы (распространение инфекционных заболеваний).</w:t>
      </w:r>
    </w:p>
    <w:p w:rsidR="00AB11A2" w:rsidRPr="00AB11A2" w:rsidRDefault="00AB11A2" w:rsidP="00AB11A2">
      <w:pPr>
        <w:pStyle w:val="a3"/>
        <w:numPr>
          <w:ilvl w:val="0"/>
          <w:numId w:val="2"/>
        </w:numPr>
        <w:rPr>
          <w:lang w:val="ru-RU"/>
        </w:rPr>
      </w:pPr>
      <w:r w:rsidRPr="00AB11A2">
        <w:rPr>
          <w:lang w:val="ru-RU"/>
        </w:rPr>
        <w:t>Радиационные катастрофы (аварии на атомных станциях, взрывы ядерных устройств).</w:t>
      </w:r>
    </w:p>
    <w:p w:rsidR="00AB11A2" w:rsidRPr="00AB11A2" w:rsidRDefault="00AB11A2" w:rsidP="00AB11A2">
      <w:pPr>
        <w:pStyle w:val="a3"/>
        <w:numPr>
          <w:ilvl w:val="0"/>
          <w:numId w:val="2"/>
        </w:numPr>
        <w:rPr>
          <w:lang w:val="ru-RU"/>
        </w:rPr>
      </w:pPr>
      <w:r w:rsidRPr="00AB11A2">
        <w:rPr>
          <w:lang w:val="ru-RU"/>
        </w:rPr>
        <w:t>Военные действия (использование химического, биологического и ядерного оружия).</w:t>
      </w:r>
    </w:p>
    <w:p w:rsidR="00AB11A2" w:rsidRPr="00AB11A2" w:rsidRDefault="00AB11A2" w:rsidP="00AB11A2">
      <w:pPr>
        <w:rPr>
          <w:lang w:val="ru-RU"/>
        </w:rPr>
      </w:pPr>
      <w:r w:rsidRPr="00AB11A2">
        <w:rPr>
          <w:lang w:val="ru-RU"/>
        </w:rPr>
        <w:t>В экстремальных условиях часто происходит одновременное воздействие нескольких токсических агентов. Это может усилить или изменить характер их действия. Также экстремальные условия могут сопровождаться стрессом, истощением, дегидратацией, что усугубляет действие токсинов.</w:t>
      </w:r>
    </w:p>
    <w:p w:rsidR="00AB11A2" w:rsidRPr="00AB11A2" w:rsidRDefault="00AB11A2" w:rsidP="00AB11A2">
      <w:pPr>
        <w:rPr>
          <w:lang w:val="ru-RU"/>
        </w:rPr>
      </w:pPr>
      <w:r w:rsidRPr="00AB11A2">
        <w:rPr>
          <w:lang w:val="ru-RU"/>
        </w:rPr>
        <w:t>Основные направления в токсикологии экстремальных ситуаций:</w:t>
      </w:r>
    </w:p>
    <w:p w:rsidR="00AB11A2" w:rsidRPr="00AB11A2" w:rsidRDefault="00AB11A2" w:rsidP="00AB11A2">
      <w:pPr>
        <w:pStyle w:val="a3"/>
        <w:numPr>
          <w:ilvl w:val="0"/>
          <w:numId w:val="1"/>
        </w:numPr>
        <w:rPr>
          <w:lang w:val="ru-RU"/>
        </w:rPr>
      </w:pPr>
      <w:r w:rsidRPr="00AB11A2">
        <w:rPr>
          <w:lang w:val="ru-RU"/>
        </w:rPr>
        <w:t>Оценка рисков и быстрый отклик.</w:t>
      </w:r>
    </w:p>
    <w:p w:rsidR="00AB11A2" w:rsidRPr="00AB11A2" w:rsidRDefault="00AB11A2" w:rsidP="00AB11A2">
      <w:pPr>
        <w:pStyle w:val="a3"/>
        <w:numPr>
          <w:ilvl w:val="0"/>
          <w:numId w:val="1"/>
        </w:numPr>
        <w:rPr>
          <w:lang w:val="ru-RU"/>
        </w:rPr>
      </w:pPr>
      <w:r w:rsidRPr="00AB11A2">
        <w:rPr>
          <w:lang w:val="ru-RU"/>
        </w:rPr>
        <w:t>Профилактика воздействия токсических агентов (например, защитная одежда, противогазы).</w:t>
      </w:r>
    </w:p>
    <w:p w:rsidR="00AB11A2" w:rsidRPr="00AB11A2" w:rsidRDefault="00AB11A2" w:rsidP="00AB11A2">
      <w:pPr>
        <w:pStyle w:val="a3"/>
        <w:numPr>
          <w:ilvl w:val="0"/>
          <w:numId w:val="1"/>
        </w:numPr>
        <w:rPr>
          <w:lang w:val="ru-RU"/>
        </w:rPr>
      </w:pPr>
      <w:r w:rsidRPr="00AB11A2">
        <w:rPr>
          <w:lang w:val="ru-RU"/>
        </w:rPr>
        <w:t>Специфическое и симптоматическое лечение (антитоксины, антидоты).</w:t>
      </w:r>
    </w:p>
    <w:p w:rsidR="00AB11A2" w:rsidRPr="00AB11A2" w:rsidRDefault="00AB11A2" w:rsidP="00AB11A2">
      <w:pPr>
        <w:rPr>
          <w:lang w:val="ru-RU"/>
        </w:rPr>
      </w:pPr>
      <w:r w:rsidRPr="00AB11A2">
        <w:rPr>
          <w:lang w:val="ru-RU"/>
        </w:rPr>
        <w:t>Токсикология экстремальных ситуаций играет важную роль в современном мире, где риски химических, биологических и радиационных катастроф остаются актуальными. Понимание механизмов действия токсинов в таких условиях и разработка методов профилактики и лечения являются ключевыми для сохранения здоровья и жизни людей.</w:t>
      </w:r>
      <w:bookmarkEnd w:id="0"/>
    </w:p>
    <w:sectPr w:rsidR="00AB11A2" w:rsidRPr="00AB11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EAA"/>
    <w:multiLevelType w:val="hybridMultilevel"/>
    <w:tmpl w:val="10A4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FB9"/>
    <w:multiLevelType w:val="hybridMultilevel"/>
    <w:tmpl w:val="FDD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EC"/>
    <w:rsid w:val="001532EC"/>
    <w:rsid w:val="001923C0"/>
    <w:rsid w:val="00A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343F"/>
  <w15:chartTrackingRefBased/>
  <w15:docId w15:val="{5D0ED718-22C7-4FCD-BA5B-43D1804A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B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2023-09-10T19:15:00Z</dcterms:created>
  <dcterms:modified xsi:type="dcterms:W3CDTF">2023-09-10T19:17:00Z</dcterms:modified>
</cp:coreProperties>
</file>