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FD" w:rsidRDefault="00650B57" w:rsidP="00650B57">
      <w:pPr>
        <w:pStyle w:val="1"/>
        <w:jc w:val="center"/>
      </w:pPr>
      <w:r w:rsidRPr="00650B57">
        <w:t>Гражданско-правовые аспекты сделок и контрактов</w:t>
      </w:r>
    </w:p>
    <w:p w:rsidR="00650B57" w:rsidRDefault="00650B57" w:rsidP="00650B57"/>
    <w:p w:rsidR="00650B57" w:rsidRDefault="00650B57" w:rsidP="00650B57">
      <w:bookmarkStart w:id="0" w:name="_GoBack"/>
      <w:r>
        <w:t xml:space="preserve">Гражданско-правовые аспекты сделок и контрактов являются основой любых экономических отношений в современном обществе. Сделки и контракты регулируют отношения между гражданами, юридическими лицами и государством, создавая юридически обязательные рамки для </w:t>
      </w:r>
      <w:r>
        <w:t>их взаимодействия.</w:t>
      </w:r>
    </w:p>
    <w:p w:rsidR="00650B57" w:rsidRDefault="00650B57" w:rsidP="00650B57">
      <w:r>
        <w:t>Сделка — это действие или ряд действий лиц, направленных на установление, изменение или прекращение гражданских прав и обязанностей. Она может быть заключена как в письменной форме, так и устно, при условии соблюдения всех необходимых формальностей и требо</w:t>
      </w:r>
      <w:r>
        <w:t>ваний закона.</w:t>
      </w:r>
    </w:p>
    <w:p w:rsidR="00650B57" w:rsidRDefault="00650B57" w:rsidP="00650B57">
      <w:r>
        <w:t>Контракт представляет собой соглашение двух или более сторон, в котором устанавливаются права и обязанности каждой из сторон. Он может касаться различных аспектов отношений: от купли-продажи товаров и услуг до сложных инвестиционных соглашений. Для того чтобы контракт был действителен, он должен соответствовать определенным требованиям, у</w:t>
      </w:r>
      <w:r>
        <w:t>становленным законодательством.</w:t>
      </w:r>
    </w:p>
    <w:p w:rsidR="00650B57" w:rsidRDefault="00650B57" w:rsidP="00650B57">
      <w:r>
        <w:t>Одним из ключевых моментов при заключении контракта является воля сторон. Стороны должны ясно выразить свою волю и понимание условий контракта. Кроме того, контракт должен быть заключен без нарушения прав и интересов третьих лиц,</w:t>
      </w:r>
      <w:r>
        <w:t xml:space="preserve"> а также общественного порядка.</w:t>
      </w:r>
    </w:p>
    <w:p w:rsidR="00650B57" w:rsidRDefault="00650B57" w:rsidP="00650B57">
      <w:r>
        <w:t>Важную роль в контрактных отношениях играют условия о предмете, цене, сроках исполнения и ответственности сторон. Если одно из ключевых условий не определено или определено нечетко, контракт может</w:t>
      </w:r>
      <w:r>
        <w:t xml:space="preserve"> быть признан недействительным.</w:t>
      </w:r>
    </w:p>
    <w:p w:rsidR="00650B57" w:rsidRDefault="00650B57" w:rsidP="00650B57">
      <w:r>
        <w:t>Особое внимание в практике гражданско-правовых отношений уделяется договорам адгезионного характера, где одна из сторон предоставляет другой стороне готовый проект контракта, и вторая сторона может лишь принять его без внесения изменений. Такие контракты часто используются в потребительских отношениях и требуют особого контроля со стороны государств</w:t>
      </w:r>
      <w:r>
        <w:t>а для защиты прав потребителей.</w:t>
      </w:r>
    </w:p>
    <w:p w:rsidR="00650B57" w:rsidRDefault="00650B57" w:rsidP="00650B57">
      <w:r>
        <w:t>Нарушение условий контракта влечет за собой юридическую ответственность. Это может быть штраф, убытки или неустойка. В некоторых случаях, при особо серьезных нарушениях, контракт может быть расторгнут.</w:t>
      </w:r>
    </w:p>
    <w:p w:rsidR="00650B57" w:rsidRDefault="00650B57" w:rsidP="00650B57">
      <w:r>
        <w:t>В последние десятилетия важность правильной юридической регламентации гражданско-правовых отношений только усиливается. Это связано с тем, что мир становится все более сложным, отношения между участниками рынка многогранны, а споры, возникающие из-за различных интерпретаций контрактных условий, могут привести к зна</w:t>
      </w:r>
      <w:r>
        <w:t>чительным материальным потерям.</w:t>
      </w:r>
    </w:p>
    <w:p w:rsidR="00650B57" w:rsidRDefault="00650B57" w:rsidP="00650B57">
      <w:r>
        <w:t>Современное законодательство стремится адаптироваться к быстро меняющимся экономическим реалиям. Введение новых форм договоров, таких как электронные контракты, договоры, заключенные в цифровой среде, требует от юридической системы гибкости и способности к инновациям. Эти новые формы договоров предоставляют участникам рынка больше возможностей для сотрудничества, но в то же время и увеличивают риски</w:t>
      </w:r>
      <w:r>
        <w:t>,</w:t>
      </w:r>
      <w:r>
        <w:t xml:space="preserve"> связанные с недостаточной регламентацией и возможностью мошеннич</w:t>
      </w:r>
      <w:r>
        <w:t>ества.</w:t>
      </w:r>
    </w:p>
    <w:p w:rsidR="00650B57" w:rsidRDefault="00650B57" w:rsidP="00650B57">
      <w:r>
        <w:t xml:space="preserve">Помимо традиционных договоров купли-продажи, аренды или подряда, все чаще в практике встречаются такие формы как франчайзинг, лицензирование, договоры на предоставление </w:t>
      </w:r>
      <w:r>
        <w:lastRenderedPageBreak/>
        <w:t xml:space="preserve">интеллектуальных услуг. Эти формы контрактов открывают новые возможности для бизнеса, однако и требуют более </w:t>
      </w:r>
      <w:r>
        <w:t>тщательной правовой проработки.</w:t>
      </w:r>
    </w:p>
    <w:p w:rsidR="00650B57" w:rsidRDefault="00650B57" w:rsidP="00650B57">
      <w:r>
        <w:t>Особый интерес представляет регулирование международных контрактных отношений. В условиях глобализации экономики компании часто вступают в отношения с партнерами из других юрисдикций, что создает ряд юридических сложностей. Выбор применимого права, а также выбор юрисдикции для разрешения возможных споров, становится ключевым моментом при заклю</w:t>
      </w:r>
      <w:r>
        <w:t>чении международных контрактов.</w:t>
      </w:r>
    </w:p>
    <w:p w:rsidR="00650B57" w:rsidRDefault="00650B57" w:rsidP="00650B57">
      <w:r>
        <w:t>Таким образом, гражданско-правовые аспекты сделок и контрактов продолжают развиваться, адаптируясь к современным реалиям бизнеса. На этом пути особенно важной является роль юристов, которые помогают сторонам правильно оформить свои отношения, минимизировать риски и обеспечить соблюдение законодательства.</w:t>
      </w:r>
    </w:p>
    <w:p w:rsidR="00650B57" w:rsidRPr="00650B57" w:rsidRDefault="00650B57" w:rsidP="00650B57">
      <w:r>
        <w:t>В заключение следует отметить, что гражданско-правовые аспекты сделок и контрактов являются неотъемлемой частью современной экономической системы. Они обеспечивают стабильность и предсказуемость взаимоотношений участников рынка, что способствует экономическому росту и развитию.</w:t>
      </w:r>
      <w:bookmarkEnd w:id="0"/>
    </w:p>
    <w:sectPr w:rsidR="00650B57" w:rsidRPr="0065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FD"/>
    <w:rsid w:val="00650B57"/>
    <w:rsid w:val="006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95E"/>
  <w15:chartTrackingRefBased/>
  <w15:docId w15:val="{EF6E5C74-1372-425B-AB3A-E3C10596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2023-09-12T12:29:00Z</dcterms:created>
  <dcterms:modified xsi:type="dcterms:W3CDTF">2023-09-12T12:33:00Z</dcterms:modified>
</cp:coreProperties>
</file>