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C5C" w:rsidRDefault="00113DBD" w:rsidP="00113DBD">
      <w:pPr>
        <w:pStyle w:val="1"/>
        <w:jc w:val="center"/>
      </w:pPr>
      <w:r w:rsidRPr="00113DBD">
        <w:t>Правовые аспекты защиты окружающей среды и экологическая ответственность</w:t>
      </w:r>
    </w:p>
    <w:p w:rsidR="00113DBD" w:rsidRDefault="00113DBD" w:rsidP="00113DBD"/>
    <w:p w:rsidR="00113DBD" w:rsidRDefault="00113DBD" w:rsidP="00113DBD">
      <w:bookmarkStart w:id="0" w:name="_GoBack"/>
      <w:r>
        <w:t>Охрана окружающей среды и экологическая безопасность стали в последние десятилетия ключевыми вопросами для международного сообщества. На глобальном уровне возросло осознание необходимости принятия мер по предотвращению экологических катастроф и минимизации антропо</w:t>
      </w:r>
      <w:r>
        <w:t>генного воздействия на природу.</w:t>
      </w:r>
    </w:p>
    <w:p w:rsidR="00113DBD" w:rsidRDefault="00113DBD" w:rsidP="00113DBD">
      <w:r>
        <w:t>Правовое регулирование в области экологии представляет собой совокупность нормативных актов, направленных на обеспечение экологической безопасности, сохранение биоразнообразия и рациональное использование природных ресурсов. Во многих странах существуют как общие законы о защите окружающей среды, так и специализированные нормативные акты, регулирующие отдельные аспекты вза</w:t>
      </w:r>
      <w:r>
        <w:t>имодействия человека и природы.</w:t>
      </w:r>
    </w:p>
    <w:p w:rsidR="00113DBD" w:rsidRDefault="00113DBD" w:rsidP="00113DBD">
      <w:r>
        <w:t>Одним из ключевых принципов экологического права является принцип «загрязнитель платит». Этот принцип подразумевает, что лицо или организация, вызвавшие экологический ущерб, обязаны возместить причиненный ущерб или принять меры по его устранению. Данный принцип активно используется в международном и национальном законодательстве для привлечения к ответственн</w:t>
      </w:r>
      <w:r>
        <w:t>ости загрязнителей.</w:t>
      </w:r>
    </w:p>
    <w:p w:rsidR="00113DBD" w:rsidRDefault="00113DBD" w:rsidP="00113DBD">
      <w:r>
        <w:t xml:space="preserve">Еще одним важным аспектом является принцип предосторожности, согласно которому, если существует риск серьезного или необратимого ущерба для окружающей среды, отсутствие полной научной уверенности не должно служить причиной для откладывания принятия мер </w:t>
      </w:r>
      <w:r>
        <w:t>по предотвращению этого ущерба.</w:t>
      </w:r>
    </w:p>
    <w:p w:rsidR="00113DBD" w:rsidRDefault="00113DBD" w:rsidP="00113DBD">
      <w:r>
        <w:t>В целом, экологическое право стремится обеспечить баланс между потребностями человека и потребностями природы. Оно подчеркивает важность сохранения природных ресурсов для текущего и будущих поколений и акцентирует внимание на коллективной ответственности чело</w:t>
      </w:r>
      <w:r>
        <w:t>вечества за сохранение планеты.</w:t>
      </w:r>
    </w:p>
    <w:p w:rsidR="00113DBD" w:rsidRDefault="00113DBD" w:rsidP="00113DBD">
      <w:r>
        <w:t xml:space="preserve">Несмотря на наличие обширного правового регулирования в области экологии, многие страны сталкиваются с проблемами его эффективного применения. Недостаток контроля, слабое </w:t>
      </w:r>
      <w:proofErr w:type="spellStart"/>
      <w:r>
        <w:t>правоприменение</w:t>
      </w:r>
      <w:proofErr w:type="spellEnd"/>
      <w:r>
        <w:t xml:space="preserve"> и отсутствие средств для контроля за соблюдением экологических стандартов осложняют борьбу с экологическими нарушениями. Тем не менее, усиление международного сотрудничества и обмена опытом могут способствовать созданию более устойчивого и экологически безопасного мира.</w:t>
      </w:r>
    </w:p>
    <w:p w:rsidR="00113DBD" w:rsidRDefault="00113DBD" w:rsidP="00113DBD">
      <w:r>
        <w:t>Для эффективной реализации экологических прав и обеспечения устойчивого развития необходима активная роль гражданского общества. В последние годы наблюдается рост экологической активности населения, который проявляется в участии граждан в экологических акциях, протестах против экологически опасных проект</w:t>
      </w:r>
      <w:r>
        <w:t>ов и волонтерской деятельности.</w:t>
      </w:r>
    </w:p>
    <w:p w:rsidR="00113DBD" w:rsidRDefault="00113DBD" w:rsidP="00113DBD">
      <w:r>
        <w:t>Особое значение в этом контексте приобретает принцип доступа к экологической информации. Граждане имеют право знать о состоянии окружающей среды, а также о любых рисках для здоровья и безопасности, связанных с деятельностью промышленных предприятий или других объектов. Это не только позволяет контролировать деятельность потенциальных загрязнителей, но и создает условия для формирования ответственного отношени</w:t>
      </w:r>
      <w:r>
        <w:t>я к природе со стороны бизнеса.</w:t>
      </w:r>
    </w:p>
    <w:p w:rsidR="00113DBD" w:rsidRDefault="00113DBD" w:rsidP="00113DBD">
      <w:r>
        <w:t xml:space="preserve">Однако, несмотря на все усилия, многие экологические проблемы продолжают оставаться нерешенными. Проблемы загрязнения воздуха и воды, уничтожение природных ресурсов и </w:t>
      </w:r>
      <w:r>
        <w:lastRenderedPageBreak/>
        <w:t>потеря биоразнообразия требуют совместных усилий не только со стороны госу</w:t>
      </w:r>
      <w:r>
        <w:t>дарства, но и общества в целом.</w:t>
      </w:r>
    </w:p>
    <w:p w:rsidR="00113DBD" w:rsidRDefault="00113DBD" w:rsidP="00113DBD">
      <w:r>
        <w:t>Правовые механизмы в области экологии также подвергаются постоянному изменению и совершенствованию. Внедрение новых технологий, таких как цифровые платформы для мониторинга состояния окружающей среды, может существенно улучшить ситуацию в этой области. Также важно усилить международное сотрудничество, так</w:t>
      </w:r>
      <w:r>
        <w:t xml:space="preserve"> как многие экологические проблемы носят глобальный характер.</w:t>
      </w:r>
    </w:p>
    <w:p w:rsidR="00113DBD" w:rsidRPr="00113DBD" w:rsidRDefault="00113DBD" w:rsidP="00113DBD">
      <w:r>
        <w:t>В заключение хочется отметить, что экологическое право играет ключевую роль в формировании устойчивого будущего для планеты. Только совместными усилиями государства, бизнеса и гражданского общества можно добиться реальных результатов в борьбе за сохранение окружающей среды.</w:t>
      </w:r>
      <w:bookmarkEnd w:id="0"/>
    </w:p>
    <w:sectPr w:rsidR="00113DBD" w:rsidRPr="00113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5C"/>
    <w:rsid w:val="00113DBD"/>
    <w:rsid w:val="00CB6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AA5D"/>
  <w15:chartTrackingRefBased/>
  <w15:docId w15:val="{E25DA296-FAC1-4BB0-A58B-EE91CC41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13D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D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2023-09-13T11:11:00Z</dcterms:created>
  <dcterms:modified xsi:type="dcterms:W3CDTF">2023-09-13T11:15:00Z</dcterms:modified>
</cp:coreProperties>
</file>