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F1" w:rsidRDefault="00F81504" w:rsidP="00F81504">
      <w:pPr>
        <w:pStyle w:val="1"/>
        <w:jc w:val="center"/>
      </w:pPr>
      <w:r w:rsidRPr="00F81504">
        <w:t>Правовые аспекты национальной безопасности и обороны</w:t>
      </w:r>
    </w:p>
    <w:p w:rsidR="00F81504" w:rsidRDefault="00F81504" w:rsidP="00F81504"/>
    <w:p w:rsidR="00F81504" w:rsidRDefault="00F81504" w:rsidP="00F81504">
      <w:bookmarkStart w:id="0" w:name="_GoBack"/>
      <w:r>
        <w:t xml:space="preserve">Правовые аспекты национальной безопасности и обороны стоят в центре внимания многих государств. Особенностью современного мира является то, что угрозы безопасности могут иметь разнообразный характер: от военных агрессий до </w:t>
      </w:r>
      <w:proofErr w:type="spellStart"/>
      <w:r>
        <w:t>кибератак</w:t>
      </w:r>
      <w:proofErr w:type="spellEnd"/>
      <w:r>
        <w:t>, экономического давлени</w:t>
      </w:r>
      <w:r>
        <w:t>я и информационной войны.</w:t>
      </w:r>
    </w:p>
    <w:p w:rsidR="00F81504" w:rsidRDefault="00F81504" w:rsidP="00F81504">
      <w:r>
        <w:t>Национальная безопасность обычно определяется как состояние защищенности жизненно важных интересов государства и его граждан от внешних и внутренних угроз. В юридическом контексте национальная безопасность закрепляется в Конституции большинства государств, а также в ряде законодательных актов, регулирующих деятельность органов безопасности, оборон</w:t>
      </w:r>
      <w:r>
        <w:t>ы и правоохранительных органов.</w:t>
      </w:r>
    </w:p>
    <w:p w:rsidR="00F81504" w:rsidRDefault="00F81504" w:rsidP="00F81504">
      <w:r>
        <w:t>Оборона государства – это система мер, предпринимаемых для предотвращения военной агрессии или её отражения. В правовом плане это регулируется законами о военной службе, мобилизации, военных преступлениях и другими. Отдельное внимание уделяется законодательству, касающемуся производства и экспорта-импорта вооружений, размещения военных баз и присутствия иностранных войск на территори</w:t>
      </w:r>
      <w:r>
        <w:t>и государства.</w:t>
      </w:r>
    </w:p>
    <w:p w:rsidR="00F81504" w:rsidRDefault="00F81504" w:rsidP="00F81504">
      <w:r>
        <w:t xml:space="preserve">В современных условиях, когда границы между традиционными и нетрадиционными угрозами стираются, важную роль играет также законодательство в области </w:t>
      </w:r>
      <w:proofErr w:type="spellStart"/>
      <w:r>
        <w:t>кибербезопасности</w:t>
      </w:r>
      <w:proofErr w:type="spellEnd"/>
      <w:r>
        <w:t xml:space="preserve">, защиты информационного пространства и борьбы с экстремизмом. Государства активно разрабатывают и внедряют законы, направленные на предотвращение </w:t>
      </w:r>
      <w:proofErr w:type="spellStart"/>
      <w:r>
        <w:t>кибератак</w:t>
      </w:r>
      <w:proofErr w:type="spellEnd"/>
      <w:r>
        <w:t xml:space="preserve">, распространения экстремистской информации в интернете и защиты критически </w:t>
      </w:r>
      <w:r>
        <w:t>важных объектов инфраструктуры.</w:t>
      </w:r>
    </w:p>
    <w:p w:rsidR="00F81504" w:rsidRDefault="00F81504" w:rsidP="00F81504">
      <w:r>
        <w:t>Также важным элементом обеспечения национальной безопасности является международно-правовое сотрудничество. Государства заключают международные договоры о нераспространении оружия массового уничтожения, о сотрудничестве в области борьбы с терроризмом, о военно-техничес</w:t>
      </w:r>
      <w:r>
        <w:t>ком сотрудничестве и так далее.</w:t>
      </w:r>
    </w:p>
    <w:p w:rsidR="00F81504" w:rsidRDefault="00F81504" w:rsidP="00F81504">
      <w:r>
        <w:t>Таким образом, правовое регулирование в области национальной безопасности и обороны – это сложная, многогранная система, которая должна постоянно адаптироваться к меняющимся условиям и вызовам современности.</w:t>
      </w:r>
    </w:p>
    <w:p w:rsidR="00F81504" w:rsidRDefault="00F81504" w:rsidP="00F81504">
      <w:r>
        <w:t>Одним из ключевых элементов правового регулирования национальной безопасности и обороны является система разведки и контрразведки. Эти структуры играют решающую роль в своевременном выявлении и предотвращении угроз национальной безопасности. Юридический статус, функции и полномочия органов разведки обычно регулируются специальными законами или другими нормативными актами, определяющими их ко</w:t>
      </w:r>
      <w:r>
        <w:t>мпетенцию, права и обязанности.</w:t>
      </w:r>
    </w:p>
    <w:p w:rsidR="00F81504" w:rsidRDefault="00F81504" w:rsidP="00F81504">
      <w:r>
        <w:t>Еще одной актуальной областью в контексте национальной безопасности и обороны стала космическая деятельность. С развитием космических технологий возникла необходимость в законодательном регулировании использования космического пространства, создания и эксплуатации искусственных спутников Земли, а также применения космической техники для обор</w:t>
      </w:r>
      <w:r>
        <w:t>онных и разведывательных задач.</w:t>
      </w:r>
    </w:p>
    <w:p w:rsidR="00F81504" w:rsidRDefault="00F81504" w:rsidP="00F81504">
      <w:r>
        <w:t>Помимо этого, необходимо учитывать и частные интересы государства, связанные с экономической безопасностью. Это особенно актуально в свете глобализации, когда экономические интересы и национальная безопасность часто переплетаются. Примером может служить зависимость от иностранных поставок важных ресурсов или инвестиций, которые могут быть использованы как инструмент внешнего давления.</w:t>
      </w:r>
    </w:p>
    <w:p w:rsidR="00F81504" w:rsidRDefault="00F81504" w:rsidP="00F81504">
      <w:r>
        <w:lastRenderedPageBreak/>
        <w:t xml:space="preserve">Также нельзя забывать о социальной стороне национальной безопасности. Внутренние социальные конфликты, дискриминация, неравенство и другие проблемы могут стать серьезными угрозами стабильности государства. В этом контексте правовое регулирование должно обеспечивать социальные гарантии и права граждан, предотвращая </w:t>
      </w:r>
      <w:r>
        <w:t>возможные внутренние конфликты.</w:t>
      </w:r>
    </w:p>
    <w:p w:rsidR="00F81504" w:rsidRPr="00F81504" w:rsidRDefault="00F81504" w:rsidP="00F81504">
      <w:r>
        <w:t>Таким образом, правовое регулирование в сфере национальной безопасности и обороны требует комплексного и гибкого подхода, учитывающего множество аспектов – от военно-стратегических до социально-экономических. Только гармоничное сочетание всех этих элементов может обеспечить долгосрочную стабильность и безопасность государства в современных условиях.</w:t>
      </w:r>
      <w:bookmarkEnd w:id="0"/>
    </w:p>
    <w:sectPr w:rsidR="00F81504" w:rsidRPr="00F8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1"/>
    <w:rsid w:val="008728F1"/>
    <w:rsid w:val="00F8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69CD"/>
  <w15:chartTrackingRefBased/>
  <w15:docId w15:val="{E6A19DDA-13F5-4488-B076-79527BB1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2023-09-13T16:56:00Z</dcterms:created>
  <dcterms:modified xsi:type="dcterms:W3CDTF">2023-09-13T17:01:00Z</dcterms:modified>
</cp:coreProperties>
</file>