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D2" w:rsidRDefault="00CA0775" w:rsidP="00CA0775">
      <w:pPr>
        <w:pStyle w:val="1"/>
        <w:jc w:val="center"/>
      </w:pPr>
      <w:r w:rsidRPr="00CA0775">
        <w:t xml:space="preserve">Правовые аспекты принципа </w:t>
      </w:r>
      <w:proofErr w:type="spellStart"/>
      <w:r w:rsidRPr="00CA0775">
        <w:t>субсидиарности</w:t>
      </w:r>
      <w:proofErr w:type="spellEnd"/>
      <w:r w:rsidRPr="00CA0775">
        <w:t xml:space="preserve"> в государственном управлении</w:t>
      </w:r>
    </w:p>
    <w:p w:rsidR="00CA0775" w:rsidRDefault="00CA0775" w:rsidP="00CA0775"/>
    <w:p w:rsidR="00CA0775" w:rsidRDefault="00CA0775" w:rsidP="00CA0775">
      <w:bookmarkStart w:id="0" w:name="_GoBack"/>
      <w:r>
        <w:t xml:space="preserve">Принцип </w:t>
      </w:r>
      <w:proofErr w:type="spellStart"/>
      <w:r>
        <w:t>субсидиарности</w:t>
      </w:r>
      <w:proofErr w:type="spellEnd"/>
      <w:r>
        <w:t xml:space="preserve"> играет ключевую роль в современных системах государственного управления, особенно в многоуровневых политических системах, таких как федерации или </w:t>
      </w:r>
      <w:proofErr w:type="spellStart"/>
      <w:r>
        <w:t>супранациональные</w:t>
      </w:r>
      <w:proofErr w:type="spellEnd"/>
      <w:r>
        <w:t xml:space="preserve"> объединения. Суть этого принципа заключается в том, что решения должны приниматься на таком уровне управления, который наиболее эффективно может справиться с конкретной задаче</w:t>
      </w:r>
      <w:r>
        <w:t>й, исходя из интересов граждан.</w:t>
      </w:r>
    </w:p>
    <w:p w:rsidR="00CA0775" w:rsidRDefault="00CA0775" w:rsidP="00CA0775">
      <w:proofErr w:type="spellStart"/>
      <w:r>
        <w:t>Субсидиарность</w:t>
      </w:r>
      <w:proofErr w:type="spellEnd"/>
      <w:r>
        <w:t xml:space="preserve"> обеспечивает баланс между централизацией и децентрализацией власти, учитывая при этом специфику каждого конкретного вопроса и региона. Применение этого принципа предполагает, что центральная власть должна вмешиваться только в тех случаях, когда решение на более низком уров</w:t>
      </w:r>
      <w:r>
        <w:t>не невозможно или неэффективно.</w:t>
      </w:r>
    </w:p>
    <w:p w:rsidR="00CA0775" w:rsidRDefault="00CA0775" w:rsidP="00CA0775">
      <w:r>
        <w:t xml:space="preserve">Правовое регулирование принципа </w:t>
      </w:r>
      <w:proofErr w:type="spellStart"/>
      <w:r>
        <w:t>субсидиарности</w:t>
      </w:r>
      <w:proofErr w:type="spellEnd"/>
      <w:r>
        <w:t xml:space="preserve"> в разных странах имеет свои особенности. В Европейском Союзе, например, принцип </w:t>
      </w:r>
      <w:proofErr w:type="spellStart"/>
      <w:r>
        <w:t>субсидиарности</w:t>
      </w:r>
      <w:proofErr w:type="spellEnd"/>
      <w:r>
        <w:t xml:space="preserve"> закреплен в Основополагающем договоре, который определяет рамки компетенции Союза и его государств-членов. Это помогает предотвратить избыточное централизованное управление и обеспечи</w:t>
      </w:r>
      <w:r>
        <w:t>вает учет местных особенностей.</w:t>
      </w:r>
    </w:p>
    <w:p w:rsidR="00CA0775" w:rsidRDefault="00CA0775" w:rsidP="00CA0775">
      <w:r>
        <w:t xml:space="preserve">В российской юридической практике принцип </w:t>
      </w:r>
      <w:proofErr w:type="spellStart"/>
      <w:r>
        <w:t>субсидиарности</w:t>
      </w:r>
      <w:proofErr w:type="spellEnd"/>
      <w:r>
        <w:t xml:space="preserve"> также находит свое отражение, особенно в отношениях между федеральной властью и субъектами Российской Федерации. Распределение полномочий между уровнями власти регламентируется Конституцией</w:t>
      </w:r>
      <w:r>
        <w:t xml:space="preserve"> и другими нормативными актами.</w:t>
      </w:r>
    </w:p>
    <w:p w:rsidR="00CA0775" w:rsidRDefault="00CA0775" w:rsidP="00CA0775">
      <w:r>
        <w:t xml:space="preserve">Однако на практике реализация принципа </w:t>
      </w:r>
      <w:proofErr w:type="spellStart"/>
      <w:r>
        <w:t>субсидиарности</w:t>
      </w:r>
      <w:proofErr w:type="spellEnd"/>
      <w:r>
        <w:t xml:space="preserve"> сталкивается с рядом проблем. Во-первых, существует риск перегрузки местных органов власти задачами, которые они не могут эффективно решать. Во-вторых, возможно возникновение конфликтов интересов меж</w:t>
      </w:r>
      <w:r>
        <w:t>ду разными уровнями управления.</w:t>
      </w:r>
    </w:p>
    <w:p w:rsidR="00CA0775" w:rsidRDefault="00CA0775" w:rsidP="00CA0775">
      <w:r>
        <w:t xml:space="preserve">Для успешной реализации принципа </w:t>
      </w:r>
      <w:proofErr w:type="spellStart"/>
      <w:r>
        <w:t>субсидиарности</w:t>
      </w:r>
      <w:proofErr w:type="spellEnd"/>
      <w:r>
        <w:t xml:space="preserve"> требуется четкое определение границ компетенций различных уровней власти, а также постоянный мониторинг и корректировка системы управления с учетом меняющихся реалий и потребностей общества.</w:t>
      </w:r>
    </w:p>
    <w:p w:rsidR="00CA0775" w:rsidRDefault="00CA0775" w:rsidP="00CA0775">
      <w:r>
        <w:t xml:space="preserve">Важность принципа </w:t>
      </w:r>
      <w:proofErr w:type="spellStart"/>
      <w:r>
        <w:t>субсидиарности</w:t>
      </w:r>
      <w:proofErr w:type="spellEnd"/>
      <w:r>
        <w:t xml:space="preserve"> в государственном управлении трудно переоценить. Этот принцип служит инструментом оптимизации управленческих процессов, что в свою очередь способствует более эффективному функциони</w:t>
      </w:r>
      <w:r>
        <w:t>рованию государственной машины.</w:t>
      </w:r>
    </w:p>
    <w:p w:rsidR="00CA0775" w:rsidRDefault="00CA0775" w:rsidP="00CA0775">
      <w:r>
        <w:t xml:space="preserve">В разных странах принцип </w:t>
      </w:r>
      <w:proofErr w:type="spellStart"/>
      <w:r>
        <w:t>субсидиарности</w:t>
      </w:r>
      <w:proofErr w:type="spellEnd"/>
      <w:r>
        <w:t xml:space="preserve"> может получать разную правовую интерпретацию и практическое применение. Например, в странах с децентрализованной системой управления этот принцип помогает учесть мнение местного населения и учитывать его интересы при принятии решений на национальном уровне. С другой стороны, в странах с централизованной системой власти </w:t>
      </w:r>
      <w:proofErr w:type="spellStart"/>
      <w:r>
        <w:t>субсидиарность</w:t>
      </w:r>
      <w:proofErr w:type="spellEnd"/>
      <w:r>
        <w:t xml:space="preserve"> может служить механизмом делегирования определен</w:t>
      </w:r>
      <w:r>
        <w:t>ных полномочий местным органам.</w:t>
      </w:r>
    </w:p>
    <w:p w:rsidR="00CA0775" w:rsidRDefault="00CA0775" w:rsidP="00CA0775">
      <w:r>
        <w:t xml:space="preserve">Однако применение принципа </w:t>
      </w:r>
      <w:proofErr w:type="spellStart"/>
      <w:r>
        <w:t>субсидиарности</w:t>
      </w:r>
      <w:proofErr w:type="spellEnd"/>
      <w:r>
        <w:t xml:space="preserve"> не обходится без проблем. Одной из главных сложностей является определение границ между компетенциями разных уровней власти. К тому же, даже при наличии четко определенных рамок, реальная практика может отличаться от законодательных норм из-за различных факторов, таких как экономическая ситуация, социокультурные особенности региона</w:t>
      </w:r>
      <w:r>
        <w:t xml:space="preserve"> или политическая конъюнктура.</w:t>
      </w:r>
    </w:p>
    <w:p w:rsidR="00CA0775" w:rsidRDefault="00CA0775" w:rsidP="00CA0775">
      <w:r>
        <w:lastRenderedPageBreak/>
        <w:t xml:space="preserve">Также следует отметить, что успешное применение принципа </w:t>
      </w:r>
      <w:proofErr w:type="spellStart"/>
      <w:r>
        <w:t>субсидиарности</w:t>
      </w:r>
      <w:proofErr w:type="spellEnd"/>
      <w:r>
        <w:t xml:space="preserve"> требует не только юридической, но и организационной подготовки. Необходима соответствующая инфраструктура, квалифицированные кадры, а также система мониторинга и контроля за исполне</w:t>
      </w:r>
      <w:r>
        <w:t>нием решений на разных уровнях.</w:t>
      </w:r>
    </w:p>
    <w:p w:rsidR="00CA0775" w:rsidRPr="00CA0775" w:rsidRDefault="00CA0775" w:rsidP="00CA0775">
      <w:r>
        <w:t xml:space="preserve">В заключение хочется подчеркнуть, что правильное понимание и применение принципа </w:t>
      </w:r>
      <w:proofErr w:type="spellStart"/>
      <w:r>
        <w:t>субсидиарности</w:t>
      </w:r>
      <w:proofErr w:type="spellEnd"/>
      <w:r>
        <w:t xml:space="preserve"> может стать залогом успешного развития государства, обеспечивая баланс между интересами центральной власти и потребностями регионов. Это помогает создать гармоничное и эффективное государственное управление, отвечающее интересам всех граждан.</w:t>
      </w:r>
      <w:bookmarkEnd w:id="0"/>
    </w:p>
    <w:sectPr w:rsidR="00CA0775" w:rsidRPr="00CA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D2"/>
    <w:rsid w:val="003617D2"/>
    <w:rsid w:val="00C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D3BA"/>
  <w15:chartTrackingRefBased/>
  <w15:docId w15:val="{6638C818-5F1A-4CB8-B77B-DE494FC4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2023-09-13T17:42:00Z</dcterms:created>
  <dcterms:modified xsi:type="dcterms:W3CDTF">2023-09-13T17:45:00Z</dcterms:modified>
</cp:coreProperties>
</file>