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C31" w:rsidRDefault="002E37A2" w:rsidP="002E37A2">
      <w:pPr>
        <w:pStyle w:val="1"/>
        <w:jc w:val="center"/>
      </w:pPr>
      <w:r w:rsidRPr="002E37A2">
        <w:t>Правовая регламентация интеллектуальных прав и авторского права</w:t>
      </w:r>
    </w:p>
    <w:p w:rsidR="002E37A2" w:rsidRDefault="002E37A2" w:rsidP="002E37A2"/>
    <w:p w:rsidR="002E37A2" w:rsidRDefault="002E37A2" w:rsidP="002E37A2">
      <w:bookmarkStart w:id="0" w:name="_GoBack"/>
      <w:r>
        <w:t>Интеллектуальные права стали одним из ключевых аспектов в современном мире, где знания и информация играют решающую роль. Правовая регламентация в данной сфере направлена на защиту прав создателей произведений и обеспечение баланса интересов между авторами</w:t>
      </w:r>
      <w:r>
        <w:t xml:space="preserve"> и обществом.</w:t>
      </w:r>
    </w:p>
    <w:p w:rsidR="002E37A2" w:rsidRDefault="002E37A2" w:rsidP="002E37A2">
      <w:r>
        <w:t>Авторское право предоставляет автору или правообладателю исключительные права на использование и распространение своего произведения. Это право возникает автоматически с момента создания произведения и не требует дополнительной регистрации. Основной задачей авторского права является стимулирование творчества, предоставление авторам возможности получать вознаграждение за свои творческие усилия, а также защита их морал</w:t>
      </w:r>
      <w:r>
        <w:t>ьных и имущественных интересов.</w:t>
      </w:r>
    </w:p>
    <w:p w:rsidR="002E37A2" w:rsidRDefault="002E37A2" w:rsidP="002E37A2">
      <w:r>
        <w:t>Однако авторское право имеет и определенные ограничения. Например, в большинстве стран существуют исключения из авторских прав для цитирования, образовательных или научных целей, что позволяет обеспечить баланс между интересами авто</w:t>
      </w:r>
      <w:r>
        <w:t>ров и общественными интересами.</w:t>
      </w:r>
    </w:p>
    <w:p w:rsidR="002E37A2" w:rsidRDefault="002E37A2" w:rsidP="002E37A2">
      <w:r>
        <w:t>С развитием цифровых технологий и глобализацией, правовая регламентация интеллектуальных прав стала сталкиваться с новыми вызовами. Вопросы, связанные с пиратством в интернете, копированием и распространением контента без разрешения правообладателя, стали актуальными и тр</w:t>
      </w:r>
      <w:r>
        <w:t>ебуют новых подходов и решений.</w:t>
      </w:r>
    </w:p>
    <w:p w:rsidR="002E37A2" w:rsidRDefault="002E37A2" w:rsidP="002E37A2">
      <w:r>
        <w:t>Важным аспектом в регулировании интеллектуальных прав является международное сотрудничество. Большинство стран являются членами Всемирной организации интеллектуальной собственности (ВОИС) и ратифицировали Бернскую конвенцию, которая регулирует вопросы авторского</w:t>
      </w:r>
      <w:r>
        <w:t xml:space="preserve"> права на международном уровне.</w:t>
      </w:r>
    </w:p>
    <w:p w:rsidR="002E37A2" w:rsidRDefault="002E37A2" w:rsidP="002E37A2">
      <w:r>
        <w:t>Несмотря на международные стандарты, каждое государство имеет свои национальные законы, регулирующие интеллектуальные права. Это может привести к различиям в подходах к защите авторских прав и создает сложности при международном сотрудничестве и коммерческой деятельности.</w:t>
      </w:r>
    </w:p>
    <w:p w:rsidR="002E37A2" w:rsidRDefault="002E37A2" w:rsidP="002E37A2">
      <w:r>
        <w:t>В последние десятилетия вопросы интеллектуальной собственности и авторских прав стали особенно актуальными из-за резкого роста цифровых технологий. С появлением интернета, потребителей контента стало гораздо проще копировать, распространять и модифицировать произведения без согла</w:t>
      </w:r>
      <w:r>
        <w:t>сия автора или правообладателя.</w:t>
      </w:r>
    </w:p>
    <w:p w:rsidR="002E37A2" w:rsidRDefault="002E37A2" w:rsidP="002E37A2">
      <w:r>
        <w:t>Также необходимо отметить роль контент-индустрии в современной экономике. Кино, музыка, литература, программное обеспечение — все это создает многомиллиардные рынки, на которых действует огромное количество участников: от независимых авторов до глобальных корпораций. Защита их интересов и прав — это не только вопрос справедливости, но</w:t>
      </w:r>
      <w:r>
        <w:t xml:space="preserve"> и экономическая необходимость.</w:t>
      </w:r>
    </w:p>
    <w:p w:rsidR="002E37A2" w:rsidRDefault="002E37A2" w:rsidP="002E37A2">
      <w:r>
        <w:t xml:space="preserve">Важным элементом системы защиты авторских прав являются лицензии. Они позволяют правообладателям предоставлять разрешение на использование произведения на определенных условиях. С появлением цифровых платформ, таких как </w:t>
      </w:r>
      <w:proofErr w:type="spellStart"/>
      <w:r>
        <w:t>стриминговые</w:t>
      </w:r>
      <w:proofErr w:type="spellEnd"/>
      <w:r>
        <w:t xml:space="preserve"> сервисы, механизмы лицензировани</w:t>
      </w:r>
      <w:r>
        <w:t xml:space="preserve">я стали сложнее и </w:t>
      </w:r>
      <w:proofErr w:type="spellStart"/>
      <w:r>
        <w:t>многограннее</w:t>
      </w:r>
      <w:proofErr w:type="spellEnd"/>
      <w:r>
        <w:t>.</w:t>
      </w:r>
    </w:p>
    <w:p w:rsidR="002E37A2" w:rsidRDefault="002E37A2" w:rsidP="002E37A2">
      <w:r>
        <w:t xml:space="preserve">Также стоит упомянуть и вопросы, связанные с "свободными" лицензиями, такими как </w:t>
      </w:r>
      <w:proofErr w:type="spellStart"/>
      <w:r>
        <w:t>Creative</w:t>
      </w:r>
      <w:proofErr w:type="spellEnd"/>
      <w:r>
        <w:t xml:space="preserve"> </w:t>
      </w:r>
      <w:proofErr w:type="spellStart"/>
      <w:r>
        <w:t>Commons</w:t>
      </w:r>
      <w:proofErr w:type="spellEnd"/>
      <w:r>
        <w:t xml:space="preserve">. Такие лицензии позволяют авторам делиться своими произведениями с обществом, </w:t>
      </w:r>
      <w:r>
        <w:lastRenderedPageBreak/>
        <w:t>устанавливая при этом определенные условия использования. Это может быть полезно для распространения культурного контента, образовательных р</w:t>
      </w:r>
      <w:r>
        <w:t>есурсов и научных исследований.</w:t>
      </w:r>
    </w:p>
    <w:p w:rsidR="002E37A2" w:rsidRDefault="002E37A2" w:rsidP="002E37A2">
      <w:r>
        <w:t>Однако, несмотря на существующие механизмы регулирования, проблемы нарушения авторских прав в интернете остаются актуальными. Борьба с пиратством требует от государств координированных действий на национальном и международном уровнях, а также сот</w:t>
      </w:r>
      <w:r>
        <w:t>рудничества с частным сектором.</w:t>
      </w:r>
    </w:p>
    <w:p w:rsidR="002E37A2" w:rsidRDefault="002E37A2" w:rsidP="002E37A2">
      <w:r>
        <w:t>В целом, проблематика интеллектуальных прав и авторского права требует постоянного внимания и адаптации к изменяющимся условиям рынка и технологий. Только комплексный и гибкий подход позволит достичь баланса между интересами авторов, бизнеса и общества.</w:t>
      </w:r>
    </w:p>
    <w:p w:rsidR="002E37A2" w:rsidRPr="002E37A2" w:rsidRDefault="002E37A2" w:rsidP="002E37A2">
      <w:r>
        <w:t>В заключение можно сказать, что правовая регламентация интеллектуальных и авторских прав играет важную роль в современном мире. Она обеспечивает защиту интересов авторов и стимулирует творчество, одновременно учитывая общественные интересы и быстро меняющуюся технологическую реальность. Основная задача законодателей и правозащитников заключается в том, чтобы найти оптимальный баланс между этими интересами и адаптировать правовую систему к новым вызовам времени.</w:t>
      </w:r>
      <w:bookmarkEnd w:id="0"/>
    </w:p>
    <w:sectPr w:rsidR="002E37A2" w:rsidRPr="002E3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C31"/>
    <w:rsid w:val="002E37A2"/>
    <w:rsid w:val="0046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2C01E"/>
  <w15:chartTrackingRefBased/>
  <w15:docId w15:val="{D463345E-DDDA-4DB5-ABEF-82AD03A24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37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37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633</Words>
  <Characters>3612</Characters>
  <Application>Microsoft Office Word</Application>
  <DocSecurity>0</DocSecurity>
  <Lines>30</Lines>
  <Paragraphs>8</Paragraphs>
  <ScaleCrop>false</ScaleCrop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2023-09-13T17:50:00Z</dcterms:created>
  <dcterms:modified xsi:type="dcterms:W3CDTF">2023-09-13T17:54:00Z</dcterms:modified>
</cp:coreProperties>
</file>