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6B6F" w:rsidRDefault="001C20C3" w:rsidP="001C20C3">
      <w:pPr>
        <w:pStyle w:val="1"/>
        <w:jc w:val="center"/>
      </w:pPr>
      <w:r w:rsidRPr="001C20C3">
        <w:t>Правовые аспекты в сфере использования возобновляемых источников энергии</w:t>
      </w:r>
    </w:p>
    <w:p w:rsidR="001C20C3" w:rsidRDefault="001C20C3" w:rsidP="001C20C3"/>
    <w:p w:rsidR="001C20C3" w:rsidRDefault="001C20C3" w:rsidP="001C20C3">
      <w:bookmarkStart w:id="0" w:name="_GoBack"/>
      <w:r>
        <w:t>Использование возобновляемых источников энергии (ВИЭ) является актуальной темой в современном мире, в связи с усилением интереса к экологической устойчивости и необходимостью снижения зависимости от истощаемых природных ресурсов. В рамках правового регулирования сферы ВИЭ выделяю</w:t>
      </w:r>
      <w:r>
        <w:t>тся следующие ключевые аспекты.</w:t>
      </w:r>
    </w:p>
    <w:p w:rsidR="001C20C3" w:rsidRDefault="001C20C3" w:rsidP="001C20C3">
      <w:r>
        <w:t>1.Легислативная база</w:t>
      </w:r>
      <w:r>
        <w:t xml:space="preserve">: </w:t>
      </w:r>
      <w:proofErr w:type="gramStart"/>
      <w:r>
        <w:t>В</w:t>
      </w:r>
      <w:proofErr w:type="gramEnd"/>
      <w:r>
        <w:t xml:space="preserve"> каждой стране разрабатывается законодательство, которое определяет правила и механизмы стимулирования использования ВИЭ. Это может включать в себя законы о возмещении расходов на оборудование для производства энергии из ВИЭ, законы о государственных субсидиях и льготах для компаний и частных лиц, инвестирующих в возобновляемую энергетику, и законы о тарифах на возобновляе</w:t>
      </w:r>
      <w:r>
        <w:t>мую энергию, обеспечивающие стаб</w:t>
      </w:r>
      <w:r>
        <w:t>ильное финансовое воз</w:t>
      </w:r>
      <w:r>
        <w:t>награждение для производителей.</w:t>
      </w:r>
    </w:p>
    <w:p w:rsidR="001C20C3" w:rsidRDefault="001C20C3" w:rsidP="001C20C3">
      <w:r>
        <w:t>2.</w:t>
      </w:r>
      <w:r>
        <w:t>Лицензирование и р</w:t>
      </w:r>
      <w:r>
        <w:t>азрешительные процедуры</w:t>
      </w:r>
      <w:r>
        <w:t xml:space="preserve">: </w:t>
      </w:r>
      <w:proofErr w:type="gramStart"/>
      <w:r>
        <w:t>В</w:t>
      </w:r>
      <w:proofErr w:type="gramEnd"/>
      <w:r>
        <w:t xml:space="preserve"> большинстве стран использование ВИЭ подразумевает не только получение соответствующей лицензии, но и соблюдение определенных стандартов и экологических требований. Это включает в себя процедуры получения разрешений на строительство и эксплуатацию ВИЭ-установок, а также соблюдение нормативов по безопасност</w:t>
      </w:r>
      <w:r>
        <w:t>и и экологической устойчивости.</w:t>
      </w:r>
    </w:p>
    <w:p w:rsidR="001C20C3" w:rsidRDefault="001C20C3" w:rsidP="001C20C3">
      <w:r>
        <w:t>3.Финансовая поддержка</w:t>
      </w:r>
      <w:r>
        <w:t>: Многие страны предоставляют различные виды финансовой поддержки для развития сектора ВИЭ. Это могут быть государственные субсидии, налоговые льготы, доступ к дешевому кредиту или инвестиционным фондам. Финансовая поддержка способствует привлечению инве</w:t>
      </w:r>
      <w:r>
        <w:t>стиций и развитию ВИЭ-проектов.</w:t>
      </w:r>
    </w:p>
    <w:p w:rsidR="001C20C3" w:rsidRDefault="001C20C3" w:rsidP="001C20C3">
      <w:r>
        <w:t>4. Сетевая интеграция</w:t>
      </w:r>
      <w:r>
        <w:t>: Важным аспектом является взаимодействие ВИЭ с существующей энергетической инфраструктурой. Это включает в себя создание механизмов интеграции ВИЭ в энергосистему, разработку стандартов для эффективной передачи и распределения энергии, а также обеспеч</w:t>
      </w:r>
      <w:r>
        <w:t>ение стабильности работы сетей.</w:t>
      </w:r>
    </w:p>
    <w:p w:rsidR="001C20C3" w:rsidRDefault="001C20C3" w:rsidP="001C20C3">
      <w:r>
        <w:t>5. Экологическая безопасность</w:t>
      </w:r>
      <w:r>
        <w:t>: Использование ВИЭ направлено на снижение негативного воздействия на окружающую среду. Правовые нормы в этой сфере включают в себя требования по оценке воздействия на окружающую среду, меры по минимизации экологического ущерба и обязательства по реабилитации территорий по</w:t>
      </w:r>
      <w:r>
        <w:t>сле эксплуатации ВИЭ-установок.</w:t>
      </w:r>
    </w:p>
    <w:p w:rsidR="001C20C3" w:rsidRDefault="001C20C3" w:rsidP="001C20C3">
      <w:r>
        <w:t>6. Международное сотрудничество</w:t>
      </w:r>
      <w:r>
        <w:t>: Вопросы правового регулирования ВИЭ также обсуждаются на международном уровне. Страны могут заключать международные соглашения и договоры о сотрудничестве в области ВИЭ, обмене технология</w:t>
      </w:r>
      <w:r>
        <w:t xml:space="preserve">ми и ресурсами, а также участвовавших </w:t>
      </w:r>
      <w:r>
        <w:t>в совместных исследованиях и проектах, направленных на разв</w:t>
      </w:r>
      <w:r>
        <w:t>итие возобновляемой энергетики.</w:t>
      </w:r>
    </w:p>
    <w:p w:rsidR="001C20C3" w:rsidRDefault="001C20C3" w:rsidP="001C20C3">
      <w:r>
        <w:t>7.</w:t>
      </w:r>
      <w:r>
        <w:t xml:space="preserve">Права </w:t>
      </w:r>
      <w:r>
        <w:t>и обязанности участников рынка</w:t>
      </w:r>
      <w:r>
        <w:t>: Правовое регулирование также включает в себя определение прав и обязанностей участников рынка ВИЭ. Это включает в себя производителей энергии, потребителей, операторов сетей передачи и других участников, их взаимодействие и ответственность з</w:t>
      </w:r>
      <w:r>
        <w:t>а соблюдение норм и стандартов.</w:t>
      </w:r>
    </w:p>
    <w:p w:rsidR="001C20C3" w:rsidRDefault="001C20C3" w:rsidP="001C20C3">
      <w:r>
        <w:t>8.Интеллектуальная собственность</w:t>
      </w:r>
      <w:r>
        <w:t xml:space="preserve">: </w:t>
      </w:r>
      <w:proofErr w:type="gramStart"/>
      <w:r>
        <w:t>В</w:t>
      </w:r>
      <w:proofErr w:type="gramEnd"/>
      <w:r>
        <w:t xml:space="preserve"> сфере ВИЭ актуальны вопросы, связанные с интеллектуальной собственностью, так как многие технологии и разработки в этой области защищены патентами и авторскими правами. Правовое регулирование определяет условия использования и л</w:t>
      </w:r>
      <w:r>
        <w:t>ицензирования таких технологий.</w:t>
      </w:r>
    </w:p>
    <w:p w:rsidR="001C20C3" w:rsidRDefault="001C20C3" w:rsidP="001C20C3">
      <w:r>
        <w:lastRenderedPageBreak/>
        <w:t>9.Мониторинг и контроль</w:t>
      </w:r>
      <w:r>
        <w:t xml:space="preserve">: Для обеспечения соблюдения законодательства в сфере ВИЭ проводится мониторинг и контроль за деятельностью участников. Это включает в себя проверку соответствия ВИЭ-проектов стандартам и нормам, </w:t>
      </w:r>
      <w:r>
        <w:t>а также наказания за нарушения.</w:t>
      </w:r>
    </w:p>
    <w:p w:rsidR="001C20C3" w:rsidRDefault="001C20C3" w:rsidP="001C20C3">
      <w:r>
        <w:t>10.</w:t>
      </w:r>
      <w:r>
        <w:t>Развитие и инновации</w:t>
      </w:r>
      <w:r>
        <w:t>: Правовое регулирование должно способствовать развитию и инновациям в сфере ВИЭ. Это включает в себя стимулирование исследований и разработок новых технологий, а также создание условий д</w:t>
      </w:r>
      <w:r>
        <w:t>ля инвестирования в сектор ВИЭ.</w:t>
      </w:r>
    </w:p>
    <w:p w:rsidR="001C20C3" w:rsidRPr="001C20C3" w:rsidRDefault="001C20C3" w:rsidP="001C20C3">
      <w:r>
        <w:t>Правовое регулирование сферы использования возобновляемых источников энергии является важным инструментом в содействии устойчивому развитию и снижению негативного воздействия на окружающую среду. Оно создает правовую основу для развития сектора ВИЭ, привлечения инвестиций и обеспечения экологической безопасности.</w:t>
      </w:r>
      <w:bookmarkEnd w:id="0"/>
    </w:p>
    <w:sectPr w:rsidR="001C20C3" w:rsidRPr="001C20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B6F"/>
    <w:rsid w:val="001C20C3"/>
    <w:rsid w:val="00A56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DB834"/>
  <w15:chartTrackingRefBased/>
  <w15:docId w15:val="{BADA2345-2660-4219-84B6-F78ECB621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C20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20C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592</Words>
  <Characters>3375</Characters>
  <Application>Microsoft Office Word</Application>
  <DocSecurity>0</DocSecurity>
  <Lines>28</Lines>
  <Paragraphs>7</Paragraphs>
  <ScaleCrop>false</ScaleCrop>
  <Company/>
  <LinksUpToDate>false</LinksUpToDate>
  <CharactersWithSpaces>3960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2023-09-13T18:43:00Z</dcterms:created>
  <dcterms:modified xsi:type="dcterms:W3CDTF">2023-09-13T18:46:00Z</dcterms:modified>
</cp:coreProperties>
</file>