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69" w:rsidRDefault="007430B7" w:rsidP="007430B7">
      <w:pPr>
        <w:pStyle w:val="1"/>
        <w:jc w:val="center"/>
      </w:pPr>
      <w:r w:rsidRPr="007430B7">
        <w:t>Правовые аспекты регулирования транспорта и логистики</w:t>
      </w:r>
    </w:p>
    <w:p w:rsidR="007430B7" w:rsidRDefault="007430B7" w:rsidP="007430B7"/>
    <w:p w:rsidR="007430B7" w:rsidRDefault="007430B7" w:rsidP="007430B7">
      <w:bookmarkStart w:id="0" w:name="_GoBack"/>
      <w:r>
        <w:t>Регулирование транспорта и логистики представляет собой важную область права, поскольку оно охватывает широкий спектр вопросов, связанных с перемещением товаров, людей и информации. В данном реферате мы рассмотрим ключевые правовые аспекты, касающиеся этой</w:t>
      </w:r>
      <w:r>
        <w:t xml:space="preserve"> области.</w:t>
      </w:r>
    </w:p>
    <w:p w:rsidR="007430B7" w:rsidRDefault="007430B7" w:rsidP="007430B7">
      <w:r>
        <w:t>Одним из главных аспектов правового регулирования транспорта является безопасность. Государства разрабатывают и внедряют законы и стандарты, направленные на обеспечение безопасных условий транспортировки. Это включает в себя нормы безопасности на дорогах и воздушном пространстве, правила безопасности на железнодорожных путях, а также стандарты безопасности для морских и речных перевозок. Правовое регулирование также включает в себя надзор за безопасностью и лиценз</w:t>
      </w:r>
      <w:r>
        <w:t>ирование транспортных компаний.</w:t>
      </w:r>
    </w:p>
    <w:p w:rsidR="007430B7" w:rsidRDefault="007430B7" w:rsidP="007430B7">
      <w:r>
        <w:t>Еще одним важным аспектом является регулирование торговых и таможенных операций, связанных с перемещением товаров через границы. Международные и национальные законы определяют, какие товары могут быть перевезены через границу, какие таможенные пошлины и налоги должны быть уплачены, и какие правила следует соблюд</w:t>
      </w:r>
      <w:r>
        <w:t>ать при ввозе и вывозе товаров.</w:t>
      </w:r>
    </w:p>
    <w:p w:rsidR="007430B7" w:rsidRDefault="007430B7" w:rsidP="007430B7">
      <w:r>
        <w:t>Правовые аспекты владения и использования транспортных средств также играют важную роль. Законы регулируют регистрацию и владение автомобилями, кораблями и воздушными судами. Они также определяют правила дорожного движения и о</w:t>
      </w:r>
      <w:r>
        <w:t>тветственность в случае аварий.</w:t>
      </w:r>
    </w:p>
    <w:p w:rsidR="007430B7" w:rsidRDefault="007430B7" w:rsidP="007430B7">
      <w:r>
        <w:t>Следует отметить, что в последние десятилетия логистика стала ключевой отраслью в мировой экономике, и правовые аспекты её функционирования также приобрели большое значение. Эффективная логистика требует согласованной работы множества сторон, включая производителей, перевозчиков, склады и дистрибьюторов. Правовое регулирование должно обеспечивать честные и справедливые условия для всех участников логистических цепей и обеспечи</w:t>
      </w:r>
      <w:r>
        <w:t>вать защиту прав потребителей.</w:t>
      </w:r>
    </w:p>
    <w:p w:rsidR="007430B7" w:rsidRDefault="007430B7" w:rsidP="007430B7">
      <w:r>
        <w:t>Таким образом, правовые аспекты регулирования транспорта и логистики охватывают широкий спектр вопросов, включая безопасность, таможенное дело, владение транспортными средствами и регулирование логистических операций. Эти аспекты играют важную роль в обеспечении эффективного функционирования транспортной и логистической отрасли и обеспечении безопасности и прав потребителей.</w:t>
      </w:r>
    </w:p>
    <w:p w:rsidR="007430B7" w:rsidRDefault="007430B7" w:rsidP="007430B7">
      <w:r>
        <w:t>Дополнительно к правовому регулированию транспорта и логистики, важно также учитывать международные аспекты этой области. Мировая торговля и международные логистические операции требуют согласования правовых норм и ста</w:t>
      </w:r>
      <w:r>
        <w:t>ндартов между разными странами.</w:t>
      </w:r>
    </w:p>
    <w:p w:rsidR="007430B7" w:rsidRDefault="007430B7" w:rsidP="007430B7">
      <w:r>
        <w:t xml:space="preserve">Международные договоры и соглашения играют ключевую роль в обеспечении сотрудничества и согласования международных перевозок. Например, Конвенция о международных перевозках опасных грузов по железной дороге (COTIF) и Конвенция о международных перевозках опасных грузов морским транспортом (IMDG) устанавливают стандарты для безопасной и эффективной международной перевозки опасных грузов. Важно также отметить роль Всемирной таможенной организации (ВТО) в регулировании международной </w:t>
      </w:r>
      <w:r>
        <w:t>торговли и таможенных процедур.</w:t>
      </w:r>
    </w:p>
    <w:p w:rsidR="007430B7" w:rsidRDefault="007430B7" w:rsidP="007430B7">
      <w:r>
        <w:t>Европейский опыт интеграции транспортных сетей и логистических процессов также интересен для изучения. Европейский союз создал внутренний рынок, который обеспечивает свободное движение товаров и услуг между его членами. Это требует согласования множества правовых аспектов, начиная с единой системы таможенного оформления и заканчивая общими стандартами безопасности.</w:t>
      </w:r>
    </w:p>
    <w:p w:rsidR="007430B7" w:rsidRDefault="007430B7" w:rsidP="007430B7">
      <w:r>
        <w:lastRenderedPageBreak/>
        <w:t>С развитием технологий, таких как автономные и беспилотные транспортные средства, правовое регулирование также должно быть адаптировано. Вопросы ответственности за аварии, безопасность данных и правила движения для автономных автомобилей становят</w:t>
      </w:r>
      <w:r>
        <w:t>ся актуальными.</w:t>
      </w:r>
    </w:p>
    <w:p w:rsidR="007430B7" w:rsidRPr="007430B7" w:rsidRDefault="007430B7" w:rsidP="007430B7">
      <w:r>
        <w:t>В заключение, правовое регулирование в области транспорта и логистики - это сложная и многогранная область, которая требует постоянного обновления и адаптации к изменяющимся условиям и технологиям. Международное сотрудничество и стандартизация играют важную роль в обеспечении эффективной и безопасной транспортной и логистической деятельности.</w:t>
      </w:r>
      <w:bookmarkEnd w:id="0"/>
    </w:p>
    <w:sectPr w:rsidR="007430B7" w:rsidRPr="0074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69"/>
    <w:rsid w:val="007430B7"/>
    <w:rsid w:val="00D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52CB"/>
  <w15:chartTrackingRefBased/>
  <w15:docId w15:val="{DB6D3AAF-6B0B-4045-AB22-3C409F0D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0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2023-09-13T19:00:00Z</dcterms:created>
  <dcterms:modified xsi:type="dcterms:W3CDTF">2023-09-13T19:01:00Z</dcterms:modified>
</cp:coreProperties>
</file>