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E5" w:rsidRDefault="0033148E" w:rsidP="0033148E">
      <w:pPr>
        <w:pStyle w:val="1"/>
        <w:jc w:val="center"/>
      </w:pPr>
      <w:r w:rsidRPr="0033148E">
        <w:t>Правовые аспекты защиты культурного наследия природы и национальных парков</w:t>
      </w:r>
    </w:p>
    <w:p w:rsidR="0033148E" w:rsidRDefault="0033148E" w:rsidP="0033148E"/>
    <w:p w:rsidR="0033148E" w:rsidRDefault="0033148E" w:rsidP="0033148E">
      <w:bookmarkStart w:id="0" w:name="_GoBack"/>
      <w:r>
        <w:t xml:space="preserve">Защита культурного наследия природы и национальных парков имеет огромное значение для сохранения природной </w:t>
      </w:r>
      <w:proofErr w:type="spellStart"/>
      <w:r>
        <w:t>биоразнообразности</w:t>
      </w:r>
      <w:proofErr w:type="spellEnd"/>
      <w:r>
        <w:t xml:space="preserve"> и культурного богатства различных регионов. Эта тема включает в себя множество правовых аспектов, которые регулируют взаимодействие человека с пр</w:t>
      </w:r>
      <w:r>
        <w:t>иродой и национальными парками.</w:t>
      </w:r>
    </w:p>
    <w:p w:rsidR="0033148E" w:rsidRDefault="0033148E" w:rsidP="0033148E">
      <w:r>
        <w:t>Важным аспектом является создание специальных законов и нормативных актов, регулирующих использование и охрану природных ресурсов в национальных парках и заповедниках. Такие законы должны устанавливать правила для посещения и отдыха в этих местах, а также ограничения на добычу природных ресурсов, строительство и другие виды деятельности, которые могут негати</w:t>
      </w:r>
      <w:r>
        <w:t>вно влиять на окружающую среду.</w:t>
      </w:r>
    </w:p>
    <w:p w:rsidR="0033148E" w:rsidRDefault="0033148E" w:rsidP="0033148E">
      <w:r>
        <w:t>Важным аспектом правовой защиты является также правовой статус национальных парков и природных заповедников. Установление статуса и границ этих территорий должно быть законодательно закреплено, чтобы обеспечить их сохранность и недопустимост</w:t>
      </w:r>
      <w:r>
        <w:t>ь незаконного землепользования.</w:t>
      </w:r>
    </w:p>
    <w:p w:rsidR="0033148E" w:rsidRDefault="0033148E" w:rsidP="0033148E">
      <w:r>
        <w:t>Правовая защита также охватывает вопросы управления природными ресурсами и мониторинга состояния природы в национальных парках. Законы должны предусматривать создание органов, ответственных за управление</w:t>
      </w:r>
      <w:r>
        <w:t xml:space="preserve"> и контроль в этих территориях.</w:t>
      </w:r>
    </w:p>
    <w:p w:rsidR="0033148E" w:rsidRDefault="0033148E" w:rsidP="0033148E">
      <w:r>
        <w:t>Важным аспектом защиты культурного наследия природы является сотрудничество между государствами и международными организациями. Многие природные объекты имеют мировое значение и требуют совместных усилий для их сохранения. Международные договоры и соглашения о защите природы и культурного наследия игра</w:t>
      </w:r>
      <w:r>
        <w:t>ют важную роль в этом процессе.</w:t>
      </w:r>
    </w:p>
    <w:p w:rsidR="0033148E" w:rsidRDefault="0033148E" w:rsidP="0033148E">
      <w:r>
        <w:t>Таким образом, правовые аспекты защиты культурного наследия природы и национальных парков представляют собой сложную систему норм и правил, направленных на сохранение уникальных природных объектов и культурных ценностей для будущих поколений.</w:t>
      </w:r>
    </w:p>
    <w:p w:rsidR="0033148E" w:rsidRDefault="0033148E" w:rsidP="0033148E">
      <w:r>
        <w:t>Для более глубокого понимания правовых аспектов защиты культурного наследия природы и национальных парков следует также рассмотреть некоторые</w:t>
      </w:r>
      <w:r>
        <w:t xml:space="preserve"> конкретные моменты и проблемы:</w:t>
      </w:r>
    </w:p>
    <w:p w:rsidR="0033148E" w:rsidRDefault="0033148E" w:rsidP="0033148E">
      <w:r>
        <w:t>1.</w:t>
      </w:r>
      <w:r>
        <w:t>Право</w:t>
      </w:r>
      <w:r>
        <w:t>вой статус национальных парков</w:t>
      </w:r>
      <w:r>
        <w:t xml:space="preserve">: </w:t>
      </w:r>
      <w:proofErr w:type="gramStart"/>
      <w:r>
        <w:t>В</w:t>
      </w:r>
      <w:proofErr w:type="gramEnd"/>
      <w:r>
        <w:t xml:space="preserve"> разных странах могут существовать различные формы правового статуса для национальных парков. Некоторые парки могут быть признаны всемирным наследием ЮНЕСКО, что влечет за собой дополнительные обязатель</w:t>
      </w:r>
      <w:r>
        <w:t>ства по их сохранению и защите.</w:t>
      </w:r>
    </w:p>
    <w:p w:rsidR="0033148E" w:rsidRDefault="0033148E" w:rsidP="0033148E">
      <w:r>
        <w:t>2.Регулирование туризма</w:t>
      </w:r>
      <w:r>
        <w:t xml:space="preserve">: Туризм может приносить значительный доход, но также оказывать негативное воздействие на природу. Поэтому важно разработать законы, которые регулировали бы туристическую деятельность в национальных парках, включая ограничения на количество </w:t>
      </w:r>
      <w:r>
        <w:t>посетителей, трекинг и кемпинг.</w:t>
      </w:r>
    </w:p>
    <w:p w:rsidR="0033148E" w:rsidRDefault="0033148E" w:rsidP="0033148E">
      <w:r>
        <w:t>3.Законы о биоразнообразии</w:t>
      </w:r>
      <w:r>
        <w:t>: Охрана биоразнообразия национальных парков требует принятия законов, которые запрещают незаконную добычу и торговлю дикой фауной и флорой. Эти законы должны также предусматри</w:t>
      </w:r>
      <w:r>
        <w:t>вать наказания для нарушителей.</w:t>
      </w:r>
    </w:p>
    <w:p w:rsidR="0033148E" w:rsidRDefault="0033148E" w:rsidP="0033148E">
      <w:r>
        <w:t>4.</w:t>
      </w:r>
      <w:r>
        <w:t>Конфликты между правами коре</w:t>
      </w:r>
      <w:r>
        <w:t>нных народов и охраной природы</w:t>
      </w:r>
      <w:r>
        <w:t xml:space="preserve">: </w:t>
      </w:r>
      <w:proofErr w:type="gramStart"/>
      <w:r>
        <w:t>В</w:t>
      </w:r>
      <w:proofErr w:type="gramEnd"/>
      <w:r>
        <w:t xml:space="preserve"> некоторых случаях правовые аспекты защиты природы могут сталкиваться с правами коренных народов, которые </w:t>
      </w:r>
      <w:r>
        <w:lastRenderedPageBreak/>
        <w:t>зависят от природных ресурсов для своего выживания. Эти конфликты требуют балансировки интересов и разр</w:t>
      </w:r>
      <w:r>
        <w:t>аботки соответствующих законов.</w:t>
      </w:r>
    </w:p>
    <w:p w:rsidR="0033148E" w:rsidRDefault="0033148E" w:rsidP="0033148E">
      <w:r>
        <w:t>5.Финансирование и бюджет</w:t>
      </w:r>
      <w:r>
        <w:t>: Законы должны предусматривать механизмы финансирования национальных парков, чтобы обеспечить их поддержание и развитие. Это может включать в себя сбор входных плат, пожертвования, государственное фин</w:t>
      </w:r>
      <w:r>
        <w:t>ансирование и другие источники.</w:t>
      </w:r>
    </w:p>
    <w:p w:rsidR="0033148E" w:rsidRDefault="0033148E" w:rsidP="0033148E">
      <w:r>
        <w:t>6.</w:t>
      </w:r>
      <w:r>
        <w:t>Международное со</w:t>
      </w:r>
      <w:r>
        <w:t>трудничество</w:t>
      </w:r>
      <w:r>
        <w:t>: Законы также могут регулировать международное сотрудничество в области охраны природы. Это может включать в себя соглашения о совместной охране природных объектов, обмен опы</w:t>
      </w:r>
      <w:r>
        <w:t>том и ресурсами между странами.</w:t>
      </w:r>
    </w:p>
    <w:p w:rsidR="0033148E" w:rsidRPr="0033148E" w:rsidRDefault="0033148E" w:rsidP="0033148E">
      <w:r>
        <w:t>В целом, правовые аспекты защиты культурного наследия природы и национальных парков олицетворяют сложный набор норм и правил, которые направлены на сохранение и устойчивое использование природных ресурсов, а также на сбалансированное удовлетворение интересов человека и природы. Эти правовые нормы играют ключевую роль в сохранении богатства природы для будущих поколений.</w:t>
      </w:r>
      <w:bookmarkEnd w:id="0"/>
    </w:p>
    <w:sectPr w:rsidR="0033148E" w:rsidRPr="0033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E5"/>
    <w:rsid w:val="002658E5"/>
    <w:rsid w:val="003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D02B"/>
  <w15:chartTrackingRefBased/>
  <w15:docId w15:val="{D5E09A74-7779-46BE-AA85-78E6B4BC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4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2023-09-13T19:06:00Z</dcterms:created>
  <dcterms:modified xsi:type="dcterms:W3CDTF">2023-09-13T19:07:00Z</dcterms:modified>
</cp:coreProperties>
</file>