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8B" w:rsidRDefault="00E21C74" w:rsidP="00E21C74">
      <w:pPr>
        <w:pStyle w:val="1"/>
        <w:jc w:val="center"/>
      </w:pPr>
      <w:r w:rsidRPr="00E21C74">
        <w:t>Финансирование образования</w:t>
      </w:r>
      <w:r>
        <w:t>:</w:t>
      </w:r>
      <w:r w:rsidRPr="00E21C74">
        <w:t xml:space="preserve"> вызовы и возможности</w:t>
      </w:r>
    </w:p>
    <w:p w:rsidR="00E21C74" w:rsidRDefault="00E21C74" w:rsidP="00E21C74"/>
    <w:p w:rsidR="00E21C74" w:rsidRDefault="00E21C74" w:rsidP="00E21C74">
      <w:bookmarkStart w:id="0" w:name="_GoBack"/>
      <w:r>
        <w:t>Финансирование образования является одной из ключевых тем для многих стран, так как образование играет важную роль в социальном и экономическом развитии общества. С одной стороны, образование требует значительных инвестиций, а с другой - является фундаментом для подготовки кадров и обеспечения ус</w:t>
      </w:r>
      <w:r>
        <w:t>тойчивого экономического роста.</w:t>
      </w:r>
    </w:p>
    <w:p w:rsidR="00E21C74" w:rsidRDefault="00E21C74" w:rsidP="00E21C74">
      <w:r>
        <w:t>Одним из основных вызовов для финансирования образования является его стоимость. Стоимость образования постоянно растет из-за инфляции, увеличения численности студентов, внедрения новых технологий и методик обучения. Это создает дополнительное давление на гос</w:t>
      </w:r>
      <w:r>
        <w:t>ударственные и частные бюджеты.</w:t>
      </w:r>
    </w:p>
    <w:p w:rsidR="00E21C74" w:rsidRDefault="00E21C74" w:rsidP="00E21C74">
      <w:r>
        <w:t>Кроме того, необходимо учитывать социальную справедливость при распределении средств. Во многих странах наблюдается диспропорция в доступе к качественному образованию между различными социальными и экономическими группами. Поэтому важно, чтобы финансирование было направлено на создание равных возможн</w:t>
      </w:r>
      <w:r>
        <w:t>остей для всех слоев населения.</w:t>
      </w:r>
    </w:p>
    <w:p w:rsidR="00E21C74" w:rsidRDefault="00E21C74" w:rsidP="00E21C74">
      <w:r>
        <w:t xml:space="preserve">Тем не менее, существует и ряд возможностей для финансирования образования. Привлечение частных инвестиций, создание образовательных грантов и стипендий, а также разработка программ образовательных кредитов могут помочь расширить доступ к образованию и улучшить его качество. Кроме того, </w:t>
      </w:r>
      <w:proofErr w:type="spellStart"/>
      <w:r>
        <w:t>цифровизация</w:t>
      </w:r>
      <w:proofErr w:type="spellEnd"/>
      <w:r>
        <w:t xml:space="preserve"> образования открывает новые горизонты для онлайн-образования, что может снизить стоимость и увели</w:t>
      </w:r>
      <w:r>
        <w:t>чить доступность обучения.</w:t>
      </w:r>
    </w:p>
    <w:p w:rsidR="00E21C74" w:rsidRDefault="00E21C74" w:rsidP="00E21C74">
      <w:r>
        <w:t>Также важно подчеркнуть роль международного сотрудничества в финансировании образования. Многие международные организации и фонды предоставляют гранты и стипендии для развивающихся стран, что помогает повысить уровень образования в этих регионах.</w:t>
      </w:r>
    </w:p>
    <w:p w:rsidR="00E21C74" w:rsidRDefault="00E21C74" w:rsidP="00E21C74">
      <w:r>
        <w:t>Финансирование образования также зависит от экономического положения страны. Во времена экономического спада бюджетные ассигнования на образование могут сокращаться, что негативно сказывается на качестве и доступности образовательных услуг. Однако даже в такие периоды важно осознавать, что инвестиции в образование — э</w:t>
      </w:r>
      <w:r>
        <w:t>то инвестиции в будущее страны.</w:t>
      </w:r>
    </w:p>
    <w:p w:rsidR="00E21C74" w:rsidRDefault="00E21C74" w:rsidP="00E21C74">
      <w:r>
        <w:t xml:space="preserve">Помимо традиционных методов финансирования, таких как государственные ассигнования и платное обучение, существует ряд инновационных подходов. Например, внедрение партнерств между частным и государственным секторами позволяет привлекать дополнительные инвестиции в образование. Такие партнерства могут проявляться в создании образовательных центров, совместных исследовательских </w:t>
      </w:r>
      <w:r>
        <w:t>проектов и программ стажировок.</w:t>
      </w:r>
    </w:p>
    <w:p w:rsidR="00E21C74" w:rsidRDefault="00E21C74" w:rsidP="00E21C74">
      <w:r>
        <w:t xml:space="preserve">Другой интересный подход — это </w:t>
      </w:r>
      <w:proofErr w:type="spellStart"/>
      <w:r>
        <w:t>краудфандинговые</w:t>
      </w:r>
      <w:proofErr w:type="spellEnd"/>
      <w:r>
        <w:t xml:space="preserve"> платформы, где студенты и учебные заведения могут привлекать средства на реализацию научных проектов, исследований или даже на оплату учебы. Это дает возможность обществу напрямую поддерживать перспективные идеи и инн</w:t>
      </w:r>
      <w:r>
        <w:t>овации в образовательной сфере.</w:t>
      </w:r>
    </w:p>
    <w:p w:rsidR="00E21C74" w:rsidRDefault="00E21C74" w:rsidP="00E21C74">
      <w:r>
        <w:t>Также стоит отметить роль благотворительности в финансировании образования. Многие успешные бизнесмены и компании создают образовательные фонды и стипендии для поддержки талантливой молодежи, инноваций в образо</w:t>
      </w:r>
      <w:r>
        <w:t>вании или научных исследований.</w:t>
      </w:r>
    </w:p>
    <w:p w:rsidR="00E21C74" w:rsidRDefault="00E21C74" w:rsidP="00E21C74">
      <w:r>
        <w:t>Кроме того, глобализация и международное сотрудничество открывают новые перспективы для образовательного сектора. Обмен студентами, совместные образовательные программы и международные исследования способствуют обогащению опыта и привлечению дополнительных ресурсов.</w:t>
      </w:r>
    </w:p>
    <w:p w:rsidR="00E21C74" w:rsidRDefault="00E21C74" w:rsidP="00E21C74">
      <w:r>
        <w:lastRenderedPageBreak/>
        <w:t>В итоге, несмотря на все вызовы, современные тенденции в области финансирования образования показывают, что с помощью инноваций, международного сотрудничества и активного участия общества возможно обеспечить высокий уровень образования и сделать его доступным для всех слоев населения.</w:t>
      </w:r>
    </w:p>
    <w:p w:rsidR="00E21C74" w:rsidRPr="00E21C74" w:rsidRDefault="00E21C74" w:rsidP="00E21C74">
      <w:r>
        <w:t>В заключение, финансирование образования представляет собой сложную и многогранную проблему, требующую комплексного подхода и постоянного мониторинга. Только совместными усилиями государства, частного сектора и международного сообщества можно обеспечить доступное и качественное образование для всех.</w:t>
      </w:r>
      <w:bookmarkEnd w:id="0"/>
    </w:p>
    <w:sectPr w:rsidR="00E21C74" w:rsidRPr="00E2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8B"/>
    <w:rsid w:val="0099048B"/>
    <w:rsid w:val="00E2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39A4"/>
  <w15:chartTrackingRefBased/>
  <w15:docId w15:val="{0D47D2BB-2A5E-45EE-9126-2082DC0B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2023-09-18T06:00:00Z</dcterms:created>
  <dcterms:modified xsi:type="dcterms:W3CDTF">2023-09-18T06:04:00Z</dcterms:modified>
</cp:coreProperties>
</file>