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8B9" w:rsidRDefault="0017342F" w:rsidP="0017342F">
      <w:pPr>
        <w:pStyle w:val="1"/>
        <w:jc w:val="center"/>
      </w:pPr>
      <w:r w:rsidRPr="0017342F">
        <w:t>Управление личными финансами и планирование бюджета</w:t>
      </w:r>
    </w:p>
    <w:p w:rsidR="0017342F" w:rsidRDefault="0017342F" w:rsidP="0017342F"/>
    <w:p w:rsidR="0017342F" w:rsidRDefault="0017342F" w:rsidP="0017342F">
      <w:bookmarkStart w:id="0" w:name="_GoBack"/>
      <w:r>
        <w:t>Управление личными финансами и планирование бюджета являются важными аспектами финансовой грамотности для каждого человека. Эффективное управление личными финансами помогает добиться финансовой устойчивости, достижения целей и обеспечивает финансовую безоп</w:t>
      </w:r>
      <w:r>
        <w:t>асность в будущем.</w:t>
      </w:r>
    </w:p>
    <w:p w:rsidR="0017342F" w:rsidRDefault="0017342F" w:rsidP="0017342F">
      <w:r>
        <w:t>Первым шагом в управлении личными финансами является составление бюджета. Бюджет позволяет четко видеть, сколько денег поступает и уходит из вашего дохода. Он включает в себя все расходы, начиная с фиксированных, таких как аренда или ипотечные платежи, и заканчивая переменными, такими как покупки продуктов или развлечения. Составление бюджета помогает выявить области, в которых можно сэкономить, и позволяет ус</w:t>
      </w:r>
      <w:r>
        <w:t>тановить приоритеты в расходах.</w:t>
      </w:r>
    </w:p>
    <w:p w:rsidR="0017342F" w:rsidRDefault="0017342F" w:rsidP="0017342F">
      <w:r>
        <w:t>Важной частью управления личными финансами является накопление сбережений. Регулярное откладывание части дохода на сбережения или инвестиции позволяет создать финансовую подушку на случай неожиданных расходов или для достижения долгосрочных целей, таких как покупка жилья</w:t>
      </w:r>
      <w:r>
        <w:t>, образование детей или пенсия.</w:t>
      </w:r>
    </w:p>
    <w:p w:rsidR="0017342F" w:rsidRDefault="0017342F" w:rsidP="0017342F">
      <w:r>
        <w:t>Долги также играют важную роль в личных финансах, и управление ими требует особого внимания. Важно контролировать уровень долга и стремиться к его уменьшению. Высокие процентные ставки по кредитам могут существенно увеличивать расходы, поэтому погашение долгов является прио</w:t>
      </w:r>
      <w:r>
        <w:t>ритетом.</w:t>
      </w:r>
    </w:p>
    <w:p w:rsidR="0017342F" w:rsidRDefault="0017342F" w:rsidP="0017342F">
      <w:r>
        <w:t xml:space="preserve">Еще одним аспектом управления личными финансами является инвестирование. Инвестиции позволяют приумножать капитал и создавать долгосрочное благосостояние. Разнообразие инвестиционных инструментов, таких как акции, облигации, недвижимость и пенсионные счета, предоставляют разные способы </w:t>
      </w:r>
      <w:r>
        <w:t>увеличения финансовых ресурсов.</w:t>
      </w:r>
    </w:p>
    <w:p w:rsidR="0017342F" w:rsidRDefault="0017342F" w:rsidP="0017342F">
      <w:r>
        <w:t>Важным аспектом управления личными финансами является образование и повышение финансовой грамотности. Понимание основных понятий в финансах, умение читать финансовые отчеты и анализировать инвестиционные возможности помогают принимать более о</w:t>
      </w:r>
      <w:r>
        <w:t>боснованные финансовые решения.</w:t>
      </w:r>
    </w:p>
    <w:p w:rsidR="0017342F" w:rsidRDefault="0017342F" w:rsidP="0017342F">
      <w:r>
        <w:t>В итоге, управление личными финансами и планирование бюджета играют ключевую роль в достижении финансовых целей и обеспечении финансовой стабильности. Это процесс, который требует дисциплины, самоконтроля и образования, но он является фундаментом для финансового благополучия.</w:t>
      </w:r>
    </w:p>
    <w:p w:rsidR="0017342F" w:rsidRDefault="0017342F" w:rsidP="0017342F">
      <w:r>
        <w:t>Дополнительно к управлению личными финансами, важно также учитывать финансовые цели и планирование на долгосрочную перспективу. Определение конкретных финансовых целей, таких как покупка жилья, образование детей или создание средств на пенсию, помогает лучше сориентироваться в финансовых решениях и выстрои</w:t>
      </w:r>
      <w:r>
        <w:t>ть стратегию для их достижения.</w:t>
      </w:r>
    </w:p>
    <w:p w:rsidR="0017342F" w:rsidRDefault="0017342F" w:rsidP="0017342F">
      <w:r>
        <w:t>Сбережения и инвестиции также играют ключевую роль в обеспечении финансовой устойчивости в будущем. Разнообразие инвестиционных инструментов предоставляет возможность диверсификации портфеля, что помогает уменьшить риски и увеличить потенциальную прибыль. Однако инвесторам следует помнить о том, что с инвестициями связаны риски, и важно оценив</w:t>
      </w:r>
      <w:r>
        <w:t>ать их перед принятием решений.</w:t>
      </w:r>
    </w:p>
    <w:p w:rsidR="0017342F" w:rsidRDefault="0017342F" w:rsidP="0017342F">
      <w:r>
        <w:t>Кроме того, следует учитывать налоговые аспекты при управлении личными финансами. Знание налоговых вычетов и льгот может помочь сократить налоговую нагрузку и оптимизировать финансовые решения. При этом важно соблюдать законы и требования налоговых органов.</w:t>
      </w:r>
    </w:p>
    <w:p w:rsidR="0017342F" w:rsidRDefault="0017342F" w:rsidP="0017342F">
      <w:r>
        <w:lastRenderedPageBreak/>
        <w:t>Финансовая грамотность также включает в себя умение планировать финансовое будущее и создавать резервы на случай неожиданных событий, таких как потеря работы или медицинские расходы. Экстренный финансовый резерв может служить финансовой подушкой, которая позволяет справиться с кризисными ситуациями без серьезного ущерб</w:t>
      </w:r>
      <w:r>
        <w:t>а для финансового благополучия.</w:t>
      </w:r>
    </w:p>
    <w:p w:rsidR="0017342F" w:rsidRPr="0017342F" w:rsidRDefault="0017342F" w:rsidP="0017342F">
      <w:r>
        <w:t>В заключение, управление личными финансами и планирование бюджета являются важными аспектами финансовой грамотности. Они помогают достичь финансовой стабильности, обеспечить будущее и достигнуть финансовых целей. Это процесс, который требует обучения, самодисциплины и постоянного мониторинга, но он способствует лучшему контролю над финансами и повышению качества жизни.</w:t>
      </w:r>
      <w:bookmarkEnd w:id="0"/>
    </w:p>
    <w:sectPr w:rsidR="0017342F" w:rsidRPr="001734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8B9"/>
    <w:rsid w:val="0017342F"/>
    <w:rsid w:val="00F51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27AD3"/>
  <w15:chartTrackingRefBased/>
  <w15:docId w15:val="{91B2FD17-A0EE-4E57-9375-7CB222F7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734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342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2023-09-18T07:00:00Z</dcterms:created>
  <dcterms:modified xsi:type="dcterms:W3CDTF">2023-09-18T07:02:00Z</dcterms:modified>
</cp:coreProperties>
</file>