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DF" w:rsidRDefault="004D6FB6" w:rsidP="004D6FB6">
      <w:pPr>
        <w:pStyle w:val="1"/>
        <w:jc w:val="center"/>
      </w:pPr>
      <w:r w:rsidRPr="004D6FB6">
        <w:t>Инвестиции в искусство и коллекционирование как вид финансовых активов</w:t>
      </w:r>
    </w:p>
    <w:p w:rsidR="004D6FB6" w:rsidRDefault="004D6FB6" w:rsidP="004D6FB6"/>
    <w:p w:rsidR="004D6FB6" w:rsidRDefault="004D6FB6" w:rsidP="004D6FB6">
      <w:bookmarkStart w:id="0" w:name="_GoBack"/>
      <w:r>
        <w:t>Инвестиции в искусство и коллекционирование представляют собой уникальный вид финансовых активов, который сочетает в себе финансовую выгоду и эстетическое удовлетворение. Этот рынок, хотя и не так широко изучен и понятен, как традиционные рынки, такие как акции и облигации, привлекает внимание инвесторов, и</w:t>
      </w:r>
      <w:r>
        <w:t>скусствоведов и коллекционеров.</w:t>
      </w:r>
    </w:p>
    <w:p w:rsidR="004D6FB6" w:rsidRDefault="004D6FB6" w:rsidP="004D6FB6">
      <w:r>
        <w:t>Искусство и коллекционирование могут приносить высокие доходы, особенно если речь идет о произведениях известных художников или уникальных коллекционных предметах. С течением времени, цены на искусство и коллекционные предметы могут значительно возрастать, что делает их привлекательными инвестициями. Коллекционирование может стать хобби, которое в буду</w:t>
      </w:r>
      <w:r>
        <w:t>щем принесет финансовую выгоду.</w:t>
      </w:r>
    </w:p>
    <w:p w:rsidR="004D6FB6" w:rsidRDefault="004D6FB6" w:rsidP="004D6FB6">
      <w:r>
        <w:t>Однако инвестиции в искусство и коллекционирование также сопряжены с рисками и сложностями. Определение истинной стоимости произведений искусства и коллекционных предметов может быть сложной задачей, и она может изменяться в зависимости от множества факторов, включая состояние рынка искусства, популярность художника или стиля, историю предмета и его состояние. Это делает инвестиции в искусство и коллекционирование менее предсказуемыми по сравнени</w:t>
      </w:r>
      <w:r>
        <w:t>ю с традиционными инвестициями.</w:t>
      </w:r>
    </w:p>
    <w:p w:rsidR="004D6FB6" w:rsidRDefault="004D6FB6" w:rsidP="004D6FB6">
      <w:r>
        <w:t>Кроме того, расходы на хранение, страхование и аутентификацию произведений искусства и коллекционных предметов могут быть значительными. Инвесторы должны учитывать эти дополнительные расходы пр</w:t>
      </w:r>
      <w:r>
        <w:t>и оценке потенциальной прибыли.</w:t>
      </w:r>
    </w:p>
    <w:p w:rsidR="004D6FB6" w:rsidRDefault="004D6FB6" w:rsidP="004D6FB6">
      <w:r>
        <w:t>Тем не менее, для тех, кто увлечен искусством и коллекционированием, инвестиции в этот сегмент могут быть увлекательным и прибыльным опытом. Они могут не только разнообразить портфель инвестора, но и приносить эстетическое удовлетворение и радость от владения уникальными произведениями искусства или коллекционными предметами. Важно оценивать риски и возможности, прежде чем вкладываться в этот вид инвестиций, и, возможно, консультироваться с экспертами в области искусства и коллекционирования.</w:t>
      </w:r>
    </w:p>
    <w:p w:rsidR="004D6FB6" w:rsidRDefault="004D6FB6" w:rsidP="004D6FB6">
      <w:r>
        <w:t>Искусство и коллекционирование, как вид финансовых активов, также имеют свои особенности и стратегии инвестировани</w:t>
      </w:r>
      <w:r>
        <w:t>я. Рассмотрим некоторые из них:</w:t>
      </w:r>
    </w:p>
    <w:p w:rsidR="004D6FB6" w:rsidRDefault="004D6FB6" w:rsidP="004D6FB6">
      <w:r>
        <w:t>1.</w:t>
      </w:r>
      <w:r>
        <w:t xml:space="preserve"> Диверсификация портфеля:</w:t>
      </w:r>
      <w:r>
        <w:t xml:space="preserve"> Инвестиции в искусство и коллекционирование могут быть частью диверсифицированного портфеля. Разнообразие активов помогает снизить риски. Искусство и коллекционные предметы могут дополнить другие виды инвестиций, такие как акц</w:t>
      </w:r>
      <w:r>
        <w:t>ии, облигации или недвижимость.</w:t>
      </w:r>
    </w:p>
    <w:p w:rsidR="004D6FB6" w:rsidRDefault="004D6FB6" w:rsidP="004D6FB6">
      <w:r>
        <w:t>2.</w:t>
      </w:r>
      <w:r>
        <w:t>Исследование</w:t>
      </w:r>
      <w:r>
        <w:t xml:space="preserve"> и образование:</w:t>
      </w:r>
      <w:r>
        <w:t xml:space="preserve"> Понимание рынка искусства и коллекционирования требует образования и исследования. Инвесторы должны изучить историю художников, стилей и текущие тенденции на рынке. Это поможет им принимать более обоснова</w:t>
      </w:r>
      <w:r>
        <w:t>нные решения и уменьшить риски.</w:t>
      </w:r>
    </w:p>
    <w:p w:rsidR="004D6FB6" w:rsidRDefault="004D6FB6" w:rsidP="004D6FB6">
      <w:r>
        <w:t>3.</w:t>
      </w:r>
      <w:r>
        <w:t xml:space="preserve"> Аутентификация и состояние:</w:t>
      </w:r>
      <w:r>
        <w:t xml:space="preserve"> Важно убедиться в подлинности произведения искусства или коллекционного предмета, а также оценить его состояние. Состояние может существенно влиять на стоимость, и реставрация может пот</w:t>
      </w:r>
      <w:r>
        <w:t>ребовать дополнительных затрат.</w:t>
      </w:r>
    </w:p>
    <w:p w:rsidR="004D6FB6" w:rsidRDefault="004D6FB6" w:rsidP="004D6FB6">
      <w:r>
        <w:t>4. Хранение и страхование:</w:t>
      </w:r>
      <w:r>
        <w:t xml:space="preserve"> Произведения искусства и коллекционные предметы требуют безопасного и адекватного хранения. Это может включать в себя затраты на хранение в хранилищах, страхование от ущерба и кражи.</w:t>
      </w:r>
    </w:p>
    <w:p w:rsidR="004D6FB6" w:rsidRDefault="004D6FB6" w:rsidP="004D6FB6">
      <w:r>
        <w:lastRenderedPageBreak/>
        <w:t>5.</w:t>
      </w:r>
      <w:r>
        <w:t>У</w:t>
      </w:r>
      <w:r>
        <w:t>частие в аукционах и галереях:</w:t>
      </w:r>
      <w:r>
        <w:t xml:space="preserve"> Многие инвесторы приобретают произведения искусства на аукционах или через галереи. Это может предоставить им доступ к уникальным предметам и поддержк</w:t>
      </w:r>
      <w:r>
        <w:t>е экспертов в оценке искусства.</w:t>
      </w:r>
    </w:p>
    <w:p w:rsidR="004D6FB6" w:rsidRDefault="004D6FB6" w:rsidP="004D6FB6">
      <w:r>
        <w:t>6.Долгосрочная перспектива:</w:t>
      </w:r>
      <w:r>
        <w:t xml:space="preserve"> Инвестиции в искусство и коллекционирование обычно рассматриваются как долгосрочные. Цены на произведения искусства могут значительно колебаться в короткие периоды времени, и для максимизации выгоды инвесторам следует готов</w:t>
      </w:r>
      <w:r>
        <w:t>иться к долгосрочному вложению.</w:t>
      </w:r>
    </w:p>
    <w:p w:rsidR="004D6FB6" w:rsidRPr="004D6FB6" w:rsidRDefault="004D6FB6" w:rsidP="004D6FB6">
      <w:r>
        <w:t>В зависимости от целей инвестора и доступных ресурсов, инвестиции в искусство и коллекционирование могут быть успешной стратегией. Важно оценить риски и осознать, что это специфическая и не всегда легко предсказуемая область инвестиций, требующая знаний и тщательной подготовки.</w:t>
      </w:r>
      <w:bookmarkEnd w:id="0"/>
    </w:p>
    <w:sectPr w:rsidR="004D6FB6" w:rsidRPr="004D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DF"/>
    <w:rsid w:val="00482EDF"/>
    <w:rsid w:val="004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CC0F"/>
  <w15:chartTrackingRefBased/>
  <w15:docId w15:val="{D3F93D92-32B4-496F-A6BC-85286938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F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2023-09-18T07:03:00Z</dcterms:created>
  <dcterms:modified xsi:type="dcterms:W3CDTF">2023-09-18T07:07:00Z</dcterms:modified>
</cp:coreProperties>
</file>