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EC" w:rsidRDefault="005D4949" w:rsidP="005D4949">
      <w:pPr>
        <w:pStyle w:val="1"/>
        <w:jc w:val="center"/>
      </w:pPr>
      <w:r w:rsidRPr="005D4949">
        <w:t>Роль микрофинансирования в развитии малого и среднего бизнеса</w:t>
      </w:r>
    </w:p>
    <w:p w:rsidR="005D4949" w:rsidRDefault="005D4949" w:rsidP="005D4949"/>
    <w:p w:rsidR="005D4949" w:rsidRDefault="005D4949" w:rsidP="005D4949">
      <w:bookmarkStart w:id="0" w:name="_GoBack"/>
      <w:r>
        <w:t xml:space="preserve">Микрофинансирование стало одним из ключевых инструментов поддержки и развития малого и среднего бизнеса во многих странах мира. В основе этого явления лежит предоставление </w:t>
      </w:r>
      <w:proofErr w:type="spellStart"/>
      <w:r>
        <w:t>микрозаймов</w:t>
      </w:r>
      <w:proofErr w:type="spellEnd"/>
      <w:r>
        <w:t xml:space="preserve"> и других финансовых услуг населению и предпринимателям, которые не имеют доступа к т</w:t>
      </w:r>
      <w:r>
        <w:t>радиционным банковским услугам.</w:t>
      </w:r>
    </w:p>
    <w:p w:rsidR="005D4949" w:rsidRDefault="005D4949" w:rsidP="005D4949">
      <w:r>
        <w:t xml:space="preserve">Одной из основных причин популярности микрофинансирования является его способность решать проблему дефицита капитала в начальной стадии развития бизнеса. Многие начинающие предприниматели сталкиваются с трудностями при попытках получить кредиты в традиционных банках из-за отсутствия истории кредитования, залога или достаточного уровня дохода. </w:t>
      </w:r>
      <w:proofErr w:type="spellStart"/>
      <w:r>
        <w:t>Микрофинансовые</w:t>
      </w:r>
      <w:proofErr w:type="spellEnd"/>
      <w:r>
        <w:t xml:space="preserve"> организации предлагают гибкие условия кредитования, позволяя предпринимателям получить необходимые ресур</w:t>
      </w:r>
      <w:r>
        <w:t>сы для развития своего бизнеса.</w:t>
      </w:r>
    </w:p>
    <w:p w:rsidR="005D4949" w:rsidRDefault="005D4949" w:rsidP="005D4949">
      <w:r>
        <w:t xml:space="preserve">Помимо предоставления </w:t>
      </w:r>
      <w:proofErr w:type="spellStart"/>
      <w:r>
        <w:t>микрозаймов</w:t>
      </w:r>
      <w:proofErr w:type="spellEnd"/>
      <w:r>
        <w:t xml:space="preserve">, многие </w:t>
      </w:r>
      <w:proofErr w:type="spellStart"/>
      <w:r>
        <w:t>микрофинансовые</w:t>
      </w:r>
      <w:proofErr w:type="spellEnd"/>
      <w:r>
        <w:t xml:space="preserve"> учреждения предлагают дополнительные услуги, такие как обучение предпринимательству, консультации по ведению бизнеса и помощь в составлении бизнес-планов. Это помогает предпринимателям не только получить финансовую поддержку, но и приобрести необходимые навыки и знания</w:t>
      </w:r>
      <w:r>
        <w:t xml:space="preserve"> для успешного ведения бизнеса.</w:t>
      </w:r>
    </w:p>
    <w:p w:rsidR="005D4949" w:rsidRDefault="005D4949" w:rsidP="005D4949">
      <w:r>
        <w:t>Микрофинансирование также играет важную роль в создании рабочих мест и стимулировании экономического роста в регионах с низким уровнем экономического развития. Предприятия малого и среднего бизнеса часто становятся двигателем экономики на местном уровне, создавая рабочие места, увеличивая налоговые поступления и улучшая бла</w:t>
      </w:r>
      <w:r>
        <w:t>госостояние местного населения.</w:t>
      </w:r>
    </w:p>
    <w:p w:rsidR="005D4949" w:rsidRDefault="005D4949" w:rsidP="005D4949">
      <w:r>
        <w:t xml:space="preserve">Однако микрофинансирование также имеет свои недостатки и риски. Высокие процентные ставки, которые иногда взимаются </w:t>
      </w:r>
      <w:proofErr w:type="spellStart"/>
      <w:r>
        <w:t>микрофинансовыми</w:t>
      </w:r>
      <w:proofErr w:type="spellEnd"/>
      <w:r>
        <w:t xml:space="preserve"> учреждениями, могут создать проблемы для заемщиков. Также существует риск невозврата займов, особенно в условия</w:t>
      </w:r>
      <w:r>
        <w:t>х экономической нестабильности.</w:t>
      </w:r>
    </w:p>
    <w:p w:rsidR="005D4949" w:rsidRDefault="005D4949" w:rsidP="005D4949">
      <w:r>
        <w:t>Тем не менее, роль микрофинансирования в развитии малого и среднего бизнеса несомненна. Это инструмент, который предоставляет финансовые ресурсы и поддержку тем, кто больше всего в них нуждается, и способствует экономическому росту и улучшению благосостояния многих людей.</w:t>
      </w:r>
    </w:p>
    <w:p w:rsidR="005D4949" w:rsidRDefault="005D4949" w:rsidP="005D4949">
      <w:r>
        <w:t>Микрофинансирование, наряду с традиционными финансовыми институтами, внесло значительный вклад в развитие предпринимательской среды во многих странах. Особенно оно стало актуально в развивающихся странах, где уровень бедности высок, а доступ к</w:t>
      </w:r>
      <w:r>
        <w:t xml:space="preserve"> банковским услугам ограничен. </w:t>
      </w:r>
    </w:p>
    <w:p w:rsidR="005D4949" w:rsidRDefault="005D4949" w:rsidP="005D4949">
      <w:r>
        <w:t xml:space="preserve">Важной особенностью </w:t>
      </w:r>
      <w:proofErr w:type="spellStart"/>
      <w:r>
        <w:t>микрофинансовых</w:t>
      </w:r>
      <w:proofErr w:type="spellEnd"/>
      <w:r>
        <w:t xml:space="preserve"> организаций является их ориентация на социальную ответственность. Они не только предоставляют финансовые ресурсы, но и активно работают с населением, обучая основам финансовой грамотности, методам ведения бизнеса и основам экономики. Это позволяет заемщикам не просто получить средства для реализации своих бизнес-идей, но и обеспечивает им возможность </w:t>
      </w:r>
      <w:r>
        <w:t>успешно конкурировать на рынке.</w:t>
      </w:r>
    </w:p>
    <w:p w:rsidR="005D4949" w:rsidRDefault="005D4949" w:rsidP="005D4949">
      <w:proofErr w:type="spellStart"/>
      <w:r>
        <w:t>Микрофинансовые</w:t>
      </w:r>
      <w:proofErr w:type="spellEnd"/>
      <w:r>
        <w:t xml:space="preserve"> учреждения также активизировали женское предпринимательство. Во многих странах женщины сталкиваются с дискриминацией при доступе к ресурсам и образованию. </w:t>
      </w:r>
      <w:proofErr w:type="spellStart"/>
      <w:r>
        <w:t>Микрозаймы</w:t>
      </w:r>
      <w:proofErr w:type="spellEnd"/>
      <w:r>
        <w:t xml:space="preserve"> стали инструментом, который позволил многим женщинам стать независимыми, начать свой бизнес и обеспечить себя и свои семьи.</w:t>
      </w:r>
    </w:p>
    <w:p w:rsidR="005D4949" w:rsidRDefault="005D4949" w:rsidP="005D4949">
      <w:r>
        <w:lastRenderedPageBreak/>
        <w:t xml:space="preserve">Тем не менее, микрофинансирование требует более строгого регулирования и контроля. Недостаток надзора может привести к непрозрачности деятельности </w:t>
      </w:r>
      <w:proofErr w:type="spellStart"/>
      <w:r>
        <w:t>микрофинансовых</w:t>
      </w:r>
      <w:proofErr w:type="spellEnd"/>
      <w:r>
        <w:t xml:space="preserve"> институтов и увеличению риска для заемщиков. Необходимо также учитывать культурные и социальные особенности регионов, в которых работают </w:t>
      </w:r>
      <w:proofErr w:type="spellStart"/>
      <w:r>
        <w:t>микрофинансовые</w:t>
      </w:r>
      <w:proofErr w:type="spellEnd"/>
      <w:r>
        <w:t xml:space="preserve"> организации, чтобы обеспечить наиболее эффективное взаим</w:t>
      </w:r>
      <w:r>
        <w:t>одействие с местным населением.</w:t>
      </w:r>
    </w:p>
    <w:p w:rsidR="005D4949" w:rsidRPr="005D4949" w:rsidRDefault="005D4949" w:rsidP="005D4949">
      <w:r>
        <w:t>В целом, микрофинансирование продолжает оставаться одним из ключевых инструментов поддержки малого и среднего бизнеса, и его значение в глобальной экономике будет только расти. Необходимы усилия со стороны государства, общества и международных организаций для того, чтобы максимизировать пользу от микрофинансирования и минимизировать связанные с ним риски.</w:t>
      </w:r>
      <w:bookmarkEnd w:id="0"/>
    </w:p>
    <w:sectPr w:rsidR="005D4949" w:rsidRPr="005D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EC"/>
    <w:rsid w:val="005D4949"/>
    <w:rsid w:val="009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67C9"/>
  <w15:chartTrackingRefBased/>
  <w15:docId w15:val="{937DB60D-322E-4D5D-AE03-215797B3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2023-09-20T03:12:00Z</dcterms:created>
  <dcterms:modified xsi:type="dcterms:W3CDTF">2023-09-20T03:17:00Z</dcterms:modified>
</cp:coreProperties>
</file>