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BD5" w:rsidRDefault="00D31EBD" w:rsidP="00D31EBD">
      <w:pPr>
        <w:pStyle w:val="1"/>
        <w:jc w:val="center"/>
      </w:pPr>
      <w:r>
        <w:t>Инвестиции в кризисные периоды: стратегии и возможности</w:t>
      </w:r>
    </w:p>
    <w:p w:rsidR="00D31EBD" w:rsidRDefault="00D31EBD" w:rsidP="00D31EBD"/>
    <w:p w:rsidR="00D31EBD" w:rsidRDefault="00D31EBD" w:rsidP="00D31EBD">
      <w:bookmarkStart w:id="0" w:name="_GoBack"/>
      <w:r>
        <w:t>Инвестирование в кризисные периоды представляет собой одно из самых сложных и рискованных направлений в сфере финансов. Экономические кризисы часто сопровождаются значительной волатильностью на финансовых рынках, снижением доходов населения и предприятий, а также повышенной неопределенностью относительно бу</w:t>
      </w:r>
      <w:r>
        <w:t>дущего экономического развития.</w:t>
      </w:r>
    </w:p>
    <w:p w:rsidR="00D31EBD" w:rsidRDefault="00D31EBD" w:rsidP="00D31EBD">
      <w:r>
        <w:t>При правильном подходе инвестирование в кризис может оказаться выгодным. Снижение рыночных цен активов делает их доступными для покупки, что может привести к значительной рентабельности после завершения кризисного периода. Однако такой подход требует глубокого анализа рынка, высокой степени дисциплины и готовности к возм</w:t>
      </w:r>
      <w:r>
        <w:t>ожным долгосрочным инвестициям.</w:t>
      </w:r>
    </w:p>
    <w:p w:rsidR="00D31EBD" w:rsidRDefault="00D31EBD" w:rsidP="00D31EBD">
      <w:r>
        <w:t>Одной из наиболее популярных стратегий инвестирования во время кризиса является диверсификация портфеля. Разнообразие активов может защитить инвестора от сильных колебаний стоимости отдельных ценных бумаг или других активов. Это позволяет сгладить потенциальные потери и сни</w:t>
      </w:r>
      <w:r>
        <w:t>зить риск значительных убытков.</w:t>
      </w:r>
    </w:p>
    <w:p w:rsidR="00D31EBD" w:rsidRDefault="00D31EBD" w:rsidP="00D31EBD">
      <w:r>
        <w:t>Также инвесторы часто обращают внимание на акции компаний из секторов экономики, которые, по их мнению, будут менее подвержены кризису или смогут быстрее восстановиться после его завершения. Примером могут служить предприятия пищевой промышленности, медицины или телекомм</w:t>
      </w:r>
      <w:r>
        <w:t>уникаций.</w:t>
      </w:r>
    </w:p>
    <w:p w:rsidR="00D31EBD" w:rsidRDefault="00D31EBD" w:rsidP="00D31EBD">
      <w:r>
        <w:t xml:space="preserve">Еще одним подходом является инвестирование в </w:t>
      </w:r>
      <w:proofErr w:type="spellStart"/>
      <w:r>
        <w:t>безрисковые</w:t>
      </w:r>
      <w:proofErr w:type="spellEnd"/>
      <w:r>
        <w:t xml:space="preserve"> активы, такие как государственные облигации. Во время экономического кризиса они часто считаются "безопасными гаванями", так как вероятность дефолта государства гораздо ниже, чем у частных</w:t>
      </w:r>
      <w:r>
        <w:t xml:space="preserve"> компаний.</w:t>
      </w:r>
    </w:p>
    <w:p w:rsidR="00D31EBD" w:rsidRDefault="00D31EBD" w:rsidP="00D31EBD">
      <w:r>
        <w:t>Наконец, некоторые инвесторы используют кризис как возможность для покупки активов по "скидке", веря в их долгосрочный потенциал. Это может включать в себя покупку акций компаний, ценные бумаги или недвижимость.</w:t>
      </w:r>
    </w:p>
    <w:p w:rsidR="00A203DA" w:rsidRDefault="00A203DA" w:rsidP="00A203DA">
      <w:r>
        <w:t>Инвестирование в кризисные периоды всегда вызывает усиленный интерес среди инвесторов, так как именно в эти времена можно найти на рынке выгодные предложения. Однако инвестирование в такие периоды сопряжено с повышенными рисками, и, следовательно, требует особой страт</w:t>
      </w:r>
      <w:r>
        <w:t>егии и осмотрительности.</w:t>
      </w:r>
    </w:p>
    <w:p w:rsidR="00A203DA" w:rsidRDefault="00A203DA" w:rsidP="00A203DA">
      <w:r>
        <w:t>Кризисные ситуации, как правило, характеризуются значительным падением рыночных индексов, уходом инвесторов из рискованных активов в безопасные и снижением уровня экономической активности. В таких условиях многие компании испытывают финансовые трудности, что может привести к снижению их рыночной стоимости. Однако это также предоставляет инвесторам уникальную возможность приобрести акции эт</w:t>
      </w:r>
      <w:r>
        <w:t>их компаний по сниженным ценам.</w:t>
      </w:r>
    </w:p>
    <w:p w:rsidR="00A203DA" w:rsidRDefault="00A203DA" w:rsidP="00A203DA">
      <w:r>
        <w:t>Главное в инвестировании в кризис – это определение долгосрочной перспективы компании. Если фундаментальные характеристики компании остаются прочными, а ее акции становятся доступными из-за временных экономических трудностей, это может быть хорошей возможностью для инвестирования. С другой стороны, если компания стоит перед структурными проблемами, которые не могут быть решены в ближайшем будущем, инвестирование</w:t>
      </w:r>
      <w:r>
        <w:t xml:space="preserve"> в нее может оказаться ошибкой.</w:t>
      </w:r>
    </w:p>
    <w:p w:rsidR="00A203DA" w:rsidRDefault="00A203DA" w:rsidP="00A203DA">
      <w:r>
        <w:t xml:space="preserve">Диверсификация портфеля является ключевым моментом при инвестировании в кризисные периоды. Разнообразие инвестиций помогает снизить риски и повысить потенциал доходности. </w:t>
      </w:r>
      <w:r>
        <w:lastRenderedPageBreak/>
        <w:t>Это также позволяет инвестору сохранить ликвидность, что особенно важно в условия</w:t>
      </w:r>
      <w:r>
        <w:t>х экономической нестабильности.</w:t>
      </w:r>
    </w:p>
    <w:p w:rsidR="00A203DA" w:rsidRDefault="00A203DA" w:rsidP="00A203DA">
      <w:r>
        <w:t>Другой стратегией инвестирования в кризис является инвестирование в так называемые "безопасные гавани". Это могут быть государственные облигации, золото или акции компаний из отраслей, которые менее подвержены экономическим колебаниям. Такие активы обычно сохраняют свою стоимость даже в условия</w:t>
      </w:r>
      <w:r>
        <w:t>х экономической нестабильности.</w:t>
      </w:r>
    </w:p>
    <w:p w:rsidR="00D31EBD" w:rsidRDefault="00A203DA" w:rsidP="00A203DA">
      <w:r>
        <w:t>М</w:t>
      </w:r>
      <w:r>
        <w:t>ожно сказать, что инвестирование в кризисные периоды требует не только осмотрительности, но и готовности к долгосрочным инвестициям. Важно не паниковать и не продавать активы при первых признаках экономической нестабильности, а анализировать рынок и искать возможности для инвестирования.</w:t>
      </w:r>
    </w:p>
    <w:p w:rsidR="00D31EBD" w:rsidRPr="00D31EBD" w:rsidRDefault="00D31EBD" w:rsidP="00D31EBD">
      <w:r>
        <w:t>В заключение, инвестирование в кризисные периоды требует глубокого понимания рынка, четкой стратегии и готовности противостоять риску. Однако с правильным подходом такие инвестиции могут принести значительную прибыль в долгосрочной перспективе.</w:t>
      </w:r>
      <w:bookmarkEnd w:id="0"/>
    </w:p>
    <w:sectPr w:rsidR="00D31EBD" w:rsidRPr="00D31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D5"/>
    <w:rsid w:val="00107BD5"/>
    <w:rsid w:val="00A203DA"/>
    <w:rsid w:val="00D31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22DF"/>
  <w15:chartTrackingRefBased/>
  <w15:docId w15:val="{AAD83858-C9DB-408E-BC0A-788E9047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31E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1EB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614</Words>
  <Characters>3502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2023-09-20T03:23:00Z</dcterms:created>
  <dcterms:modified xsi:type="dcterms:W3CDTF">2023-09-20T03:35:00Z</dcterms:modified>
</cp:coreProperties>
</file>