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A" w:rsidRDefault="00BC2F50" w:rsidP="00BC2F50">
      <w:pPr>
        <w:pStyle w:val="1"/>
        <w:jc w:val="center"/>
      </w:pPr>
      <w:r w:rsidRPr="00BC2F50">
        <w:t xml:space="preserve">Финансовые аспекты </w:t>
      </w:r>
      <w:proofErr w:type="spellStart"/>
      <w:r w:rsidRPr="00BC2F50">
        <w:t>криптоколлекций</w:t>
      </w:r>
      <w:proofErr w:type="spellEnd"/>
      <w:r w:rsidRPr="00BC2F50">
        <w:t xml:space="preserve"> и NFT (невзаимозаменяемых </w:t>
      </w:r>
      <w:proofErr w:type="spellStart"/>
      <w:r w:rsidRPr="00BC2F50">
        <w:t>токенов</w:t>
      </w:r>
      <w:proofErr w:type="spellEnd"/>
      <w:r w:rsidRPr="00BC2F50">
        <w:t>)</w:t>
      </w:r>
    </w:p>
    <w:p w:rsidR="00BC2F50" w:rsidRDefault="00BC2F50" w:rsidP="00BC2F50"/>
    <w:p w:rsidR="00BC2F50" w:rsidRDefault="00BC2F50" w:rsidP="00BC2F50">
      <w:bookmarkStart w:id="0" w:name="_GoBack"/>
      <w:r>
        <w:t xml:space="preserve">NFT, или невзаимозаменяемые </w:t>
      </w:r>
      <w:proofErr w:type="spellStart"/>
      <w:r>
        <w:t>токены</w:t>
      </w:r>
      <w:proofErr w:type="spellEnd"/>
      <w:r>
        <w:t xml:space="preserve">, стали одним из наиболее обсуждаемых феноменов в мире </w:t>
      </w:r>
      <w:proofErr w:type="spellStart"/>
      <w:r>
        <w:t>криптовалют</w:t>
      </w:r>
      <w:proofErr w:type="spellEnd"/>
      <w:r>
        <w:t xml:space="preserve"> и цифрового искусства. Они представляют собой уникальные цифровые активы, которые могут подтверждать владение конкретным объектом или произведением искусст</w:t>
      </w:r>
      <w:r>
        <w:t xml:space="preserve">ва на </w:t>
      </w:r>
      <w:proofErr w:type="spellStart"/>
      <w:r>
        <w:t>блокчейне</w:t>
      </w:r>
      <w:proofErr w:type="spellEnd"/>
      <w:r>
        <w:t>.</w:t>
      </w:r>
    </w:p>
    <w:p w:rsidR="00BC2F50" w:rsidRDefault="00BC2F50" w:rsidP="00BC2F50">
      <w:r>
        <w:t xml:space="preserve">Финансово NFT предоставляют возможность монетизации цифровых товаров, которые раньше было сложно продать или оценить. Художники, музыканты, дизайнеры и другие творцы могут продавать свои произведения напрямую своим поклонникам, минуя традиционные посреднические платформы. Это открывает </w:t>
      </w:r>
      <w:r>
        <w:t>для них новые источники дохода.</w:t>
      </w:r>
    </w:p>
    <w:p w:rsidR="00BC2F50" w:rsidRDefault="00BC2F50" w:rsidP="00BC2F50">
      <w:r>
        <w:t>С другой стороны, инвесторы и коллекционеры видят в NFT возможность для инвестирования. Некоторые NFT приобрели статус редких коллекционных предметов, цены на которые могут достигать астрономических сумм. Однако стоит помнить о высоком уровне спекуляции в этой сфере, что делает инвестирова</w:t>
      </w:r>
      <w:r>
        <w:t>ние в NFT довольно рискованным.</w:t>
      </w:r>
    </w:p>
    <w:p w:rsidR="00BC2F50" w:rsidRDefault="00BC2F50" w:rsidP="00BC2F50">
      <w:r>
        <w:t xml:space="preserve">Особенностью рынка NFT является его волатильность. Цены на </w:t>
      </w:r>
      <w:proofErr w:type="spellStart"/>
      <w:r>
        <w:t>токены</w:t>
      </w:r>
      <w:proofErr w:type="spellEnd"/>
      <w:r>
        <w:t xml:space="preserve"> могут колебаться очень сильно в зависимости от спроса, моды на определенные виды искусства или произведения конкретных авторов. Это требует от инвесторов и покупателей глубокого понимания рынка, а также осторожности </w:t>
      </w:r>
      <w:r>
        <w:t>при принятии решений о покупке.</w:t>
      </w:r>
    </w:p>
    <w:p w:rsidR="00BC2F50" w:rsidRDefault="00BC2F50" w:rsidP="00BC2F50">
      <w:r>
        <w:t xml:space="preserve">Также стоит учитывать налоговые и юридические аспекты. В разных странах законодательство по отношению к NFT и </w:t>
      </w:r>
      <w:proofErr w:type="spellStart"/>
      <w:r>
        <w:t>криптовалютам</w:t>
      </w:r>
      <w:proofErr w:type="spellEnd"/>
      <w:r>
        <w:t xml:space="preserve"> может существенно различаться, что создает дополнительные сложности для учета, перевода средств и определения налоговых обязательств.</w:t>
      </w:r>
    </w:p>
    <w:p w:rsidR="00BC2F50" w:rsidRDefault="00BC2F50" w:rsidP="00BC2F50">
      <w:r>
        <w:t>NFT также оказали влияние на индустрию видеоигр, спорта и развлечений. Геймеры теперь могут приобретать уникальные игровые предметы в виде NFT, что добавляет новый уровень монетизации для разработчиков игр. Спортивные команды выпускают ограниченные коллекции моментов из матчей, а музыкальные артисты — эксклюзив</w:t>
      </w:r>
      <w:r>
        <w:t xml:space="preserve">ные </w:t>
      </w:r>
      <w:proofErr w:type="spellStart"/>
      <w:r>
        <w:t>контенты</w:t>
      </w:r>
      <w:proofErr w:type="spellEnd"/>
      <w:r>
        <w:t xml:space="preserve"> для своих фанатов.</w:t>
      </w:r>
    </w:p>
    <w:p w:rsidR="00BC2F50" w:rsidRDefault="00BC2F50" w:rsidP="00BC2F50">
      <w:r>
        <w:t xml:space="preserve">Тем не менее, рынок NFT также сталкивается с критикой. Многие указывают на экологические проблемы, связанные с потреблением электроэнергии при добыче и транзакциях </w:t>
      </w:r>
      <w:proofErr w:type="spellStart"/>
      <w:r>
        <w:t>криптовалют</w:t>
      </w:r>
      <w:proofErr w:type="spellEnd"/>
      <w:r>
        <w:t>. Кроме того, появление поддельных NFT и мошенничества становится актуальной проблемой, требующей разработки станд</w:t>
      </w:r>
      <w:r>
        <w:t>артов и механизмов верификации.</w:t>
      </w:r>
    </w:p>
    <w:p w:rsidR="00BC2F50" w:rsidRDefault="00BC2F50" w:rsidP="00BC2F50">
      <w:r>
        <w:t>Также акцентируется внимание на необходимости образования для потенциальных покупателей. Сложность и новизна темы NFT могут стать причиной недопонимания и ошибочных решений со стороны неопытных инвесторов. Поэтому для стабильного развития рынка важны прозрачность, образование и до</w:t>
      </w:r>
      <w:r>
        <w:t>ступ к качественной информации.</w:t>
      </w:r>
    </w:p>
    <w:p w:rsidR="00BC2F50" w:rsidRDefault="00BC2F50" w:rsidP="00BC2F50">
      <w:r>
        <w:t>В перспективе можно ожидать интеграции NFT с другими технологиями, такими как дополненная и виртуальная реальность, что откроет еще больше возможностей для творчества и бизнеса. Несмотря на все вызовы, NFT, безусловно, оставляют заметный след в истории цифровой культуры и экономики.</w:t>
      </w:r>
    </w:p>
    <w:p w:rsidR="00BC2F50" w:rsidRPr="00BC2F50" w:rsidRDefault="00BC2F50" w:rsidP="00BC2F50">
      <w:r>
        <w:t xml:space="preserve">В заключение можно сказать, что мир NFT и </w:t>
      </w:r>
      <w:proofErr w:type="spellStart"/>
      <w:r>
        <w:t>криптоколлекций</w:t>
      </w:r>
      <w:proofErr w:type="spellEnd"/>
      <w:r>
        <w:t xml:space="preserve"> представляет собой новую грань цифровой экономики, которая открывает множество возможностей для творцов, инвесторов и коллекционеров. Однако</w:t>
      </w:r>
      <w:r>
        <w:t>,</w:t>
      </w:r>
      <w:r>
        <w:t xml:space="preserve"> как и любая новая сфера, она требует осмысленного подхода, анализа рисков и глубокого понимания особенностей рынка.</w:t>
      </w:r>
      <w:bookmarkEnd w:id="0"/>
    </w:p>
    <w:sectPr w:rsidR="00BC2F50" w:rsidRPr="00BC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A"/>
    <w:rsid w:val="00BC2F50"/>
    <w:rsid w:val="00E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9677"/>
  <w15:chartTrackingRefBased/>
  <w15:docId w15:val="{172B705A-AAD5-4797-A0EB-3E658B1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2023-09-20T03:58:00Z</dcterms:created>
  <dcterms:modified xsi:type="dcterms:W3CDTF">2023-09-20T04:01:00Z</dcterms:modified>
</cp:coreProperties>
</file>