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F" w:rsidRDefault="00904897" w:rsidP="00904897">
      <w:pPr>
        <w:pStyle w:val="1"/>
        <w:jc w:val="center"/>
      </w:pPr>
      <w:r w:rsidRPr="00904897">
        <w:t>Финансирование и оценка недвижимости в разных регионах мира</w:t>
      </w:r>
    </w:p>
    <w:p w:rsidR="00904897" w:rsidRDefault="00904897" w:rsidP="00904897"/>
    <w:p w:rsidR="00904897" w:rsidRDefault="00904897" w:rsidP="00904897">
      <w:bookmarkStart w:id="0" w:name="_GoBack"/>
      <w:r>
        <w:t>Недвижимость всегда была одним из ключевых активов в мировой экономике. Ее стоимость зависит от множества факторов, включая географическое расположение, экономическое развитие региона, инфраструктуру, политическую стабильность и многие другие. Финансирование и оценка недвижимости в разных частях мира имеют свои особенности, связанные с культурными, экономическими</w:t>
      </w:r>
      <w:r>
        <w:t xml:space="preserve"> и правовыми аспектами региона.</w:t>
      </w:r>
    </w:p>
    <w:p w:rsidR="00904897" w:rsidRDefault="00904897" w:rsidP="00904897">
      <w:r>
        <w:t>В западных странах, таких как США и страны Западной Европы, рынок недвижимости хорошо развит, и существуют стандартизированные методы оценки стоимости объектов. Здесь широко распространены ипотечные кредиты с длительными сроками погашения и разнообразные инструменты финансирования недвижимости. Банки и другие кредитные учреждения предоставляют заемщикам деньги под залог недвижимости, провод</w:t>
      </w:r>
      <w:r>
        <w:t>я при этом детальную ее оценку.</w:t>
      </w:r>
    </w:p>
    <w:p w:rsidR="00904897" w:rsidRDefault="00904897" w:rsidP="00904897">
      <w:r>
        <w:t xml:space="preserve">В азиатских странах, особенно в новых экономиках, таких как Китай и Индия, рынок недвижимости прошел динамичное развитие за последние десятилетия. В этих регионах важную роль играют как местные традиции и культурные особенности, так и быстрое экономическое развитие, что влияет на </w:t>
      </w:r>
      <w:r>
        <w:t>спрос и стоимость недвижимости.</w:t>
      </w:r>
    </w:p>
    <w:p w:rsidR="00904897" w:rsidRDefault="00904897" w:rsidP="00904897">
      <w:r>
        <w:t>Страны Африки и Латинской Америки характеризуются особыми условиями финансирования и оценки недвижимости. Нестабильная экономика, политические риски и отсутствие развитой инфраструктуры делают процесс инвестирования в недвижимость сложным и рискованным. Тем не менее, в этих регионах можно найти высокодоходные инвестиционные возможности, связанные с развитием туризма, сельского хозяйства и добыче</w:t>
      </w:r>
      <w:r>
        <w:t>й ресурсов.</w:t>
      </w:r>
    </w:p>
    <w:p w:rsidR="00904897" w:rsidRDefault="00904897" w:rsidP="00904897">
      <w:r>
        <w:t>При оценке стоимости недвижимости в любой стране или регионе необходимо учитывать множество параметров: от местоположения объекта и доступности инфраструктуры до экономической ситуации в стране и прогнозов развития рынка недвижимости. Специалистам, работающим в этой области, требуется глубокое понимание местных особенностей, а также учет мировых тенденций.</w:t>
      </w:r>
    </w:p>
    <w:p w:rsidR="00904897" w:rsidRDefault="00904897" w:rsidP="00904897">
      <w:r>
        <w:t>Все чаще инвесторы из разных уголков мира обращают внимание на международные рынки недвижимости в поисках новых инвестиционных возможностей. Вместе с этим растет и необходимость в компетентном подходе к финансированию и оценке объектов не</w:t>
      </w:r>
      <w:r>
        <w:t>движимости в различных странах.</w:t>
      </w:r>
    </w:p>
    <w:p w:rsidR="00904897" w:rsidRDefault="00904897" w:rsidP="00904897">
      <w:r>
        <w:t>Технологическое развитие также оказывает значительное влияние на финансирование и оценку недвижимости. Использование цифровых платформ для оценки объектов, анализа инвестиционных рисков и автоматизации процесса получения ипотеки становится все более популярным в разных регионах мира. Это позволяет сократить время на обработку запросов и увеличить эф</w:t>
      </w:r>
      <w:r>
        <w:t>фективность работы с клиентами.</w:t>
      </w:r>
    </w:p>
    <w:p w:rsidR="00904897" w:rsidRDefault="00904897" w:rsidP="00904897">
      <w:r>
        <w:t xml:space="preserve">Не стоит забывать и о глобальных экологических трендах. С учетом активного роста городов, экологическая устойчивость и "зеленое строительство" становятся ключевыми факторами при оценке стоимости объектов. Недвижимость, которая соответствует стандартам экологической устойчивости, часто оценивается выше, что делает ее более </w:t>
      </w:r>
      <w:r>
        <w:t>привлекательной для инвесторов.</w:t>
      </w:r>
    </w:p>
    <w:p w:rsidR="00904897" w:rsidRDefault="00904897" w:rsidP="00904897">
      <w:r>
        <w:t xml:space="preserve">Кроме того, политическая обстановка и законодательные нормы в регионе могут заметно влиять на процессы финансирования и оценки. В некоторых странах иностранные инвесторы сталкиваются с ограничениями на покупку недвижимости или дополнительными налогами. </w:t>
      </w:r>
      <w:r>
        <w:lastRenderedPageBreak/>
        <w:t>Поэтому перед принятием решений об инвестировании необходимо тщательно изучить местное закон</w:t>
      </w:r>
      <w:r>
        <w:t>одательство и рыночные условия.</w:t>
      </w:r>
    </w:p>
    <w:p w:rsidR="00904897" w:rsidRDefault="00904897" w:rsidP="00904897">
      <w:r>
        <w:t>Х</w:t>
      </w:r>
      <w:r>
        <w:t xml:space="preserve">очется подчеркнуть, что несмотря на все различия и особенности рынков недвижимости в разных регионах мира, общая тенденция заключается в стремлении к глобализации, </w:t>
      </w:r>
      <w:proofErr w:type="spellStart"/>
      <w:r>
        <w:t>цифровизации</w:t>
      </w:r>
      <w:proofErr w:type="spellEnd"/>
      <w:r>
        <w:t xml:space="preserve"> и устойчивому развитию. Эти факторы необходимо учитывать при планировании инвестиций и выборе стратегии работы на международных рынках недвижимости.</w:t>
      </w:r>
    </w:p>
    <w:p w:rsidR="00904897" w:rsidRPr="00904897" w:rsidRDefault="00904897" w:rsidP="00904897">
      <w:r>
        <w:t>В заключение следует отметить, что финансирование и оценка недвижимости – это сложный процесс, требующий профессиональных знаний и опыта. В разных регионах мира существуют свои подходы и методы работы с недвижимостью, и успешное инвестирование в этот актив требует глубокого понимания местных условий и тенденций мирового рынка.</w:t>
      </w:r>
      <w:bookmarkEnd w:id="0"/>
    </w:p>
    <w:sectPr w:rsidR="00904897" w:rsidRPr="0090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8F"/>
    <w:rsid w:val="00904897"/>
    <w:rsid w:val="00F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29EC"/>
  <w15:chartTrackingRefBased/>
  <w15:docId w15:val="{F2997B62-09BB-4EB4-BCC9-E09532DD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2023-09-20T04:33:00Z</dcterms:created>
  <dcterms:modified xsi:type="dcterms:W3CDTF">2023-09-20T04:39:00Z</dcterms:modified>
</cp:coreProperties>
</file>