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26D" w:rsidRDefault="00A70557" w:rsidP="00A70557">
      <w:pPr>
        <w:pStyle w:val="1"/>
        <w:jc w:val="center"/>
      </w:pPr>
      <w:r w:rsidRPr="00A70557">
        <w:t>Проблемы правового регулирован</w:t>
      </w:r>
      <w:r>
        <w:t>ия медицинской этики и биоэтики</w:t>
      </w:r>
    </w:p>
    <w:p w:rsidR="00A70557" w:rsidRDefault="00A70557" w:rsidP="00A70557"/>
    <w:p w:rsidR="00A70557" w:rsidRDefault="00A70557" w:rsidP="00A70557">
      <w:bookmarkStart w:id="0" w:name="_GoBack"/>
      <w:r>
        <w:t>Медицинская этика и биоэтика занимают важное место в современном обществе, поскольку касаются вопросов жизни, здоровья и достоинства человека. С развитием медицинских технологий и биологических исследований встают новые этические и правовые дилеммы, требую</w:t>
      </w:r>
      <w:r>
        <w:t>щие осмысления и регулирования.</w:t>
      </w:r>
    </w:p>
    <w:p w:rsidR="00A70557" w:rsidRDefault="00A70557" w:rsidP="00A70557">
      <w:r>
        <w:t>Одной из ключевых проблем в данной области является определение границы между правом на доступ к медицинским инновациям и обеспечением этических стандартов исследований. Это особенно актуально при клинических испытаниях новых лекарств и методик, где необходимо обеспечить безопасность и права пациентов, а также учест</w:t>
      </w:r>
      <w:r>
        <w:t>ь интересы научного сообщества.</w:t>
      </w:r>
    </w:p>
    <w:p w:rsidR="00A70557" w:rsidRDefault="00A70557" w:rsidP="00A70557">
      <w:r>
        <w:t xml:space="preserve">Биоэтика сталкивается с дилеммами в области генетических исследований, редактирования генома, клонирования и применения стволовых клеток. С одной стороны, такие исследования могут привести к значительному прогрессу в лечении заболеваний, с другой стороны, они порождают ряд этических, </w:t>
      </w:r>
      <w:r>
        <w:t>социальных и правовых вопросов.</w:t>
      </w:r>
    </w:p>
    <w:p w:rsidR="00A70557" w:rsidRDefault="00A70557" w:rsidP="00A70557">
      <w:r>
        <w:t>Другая важная проблема связана с правом пациентов</w:t>
      </w:r>
      <w:r>
        <w:t>,</w:t>
      </w:r>
      <w:r>
        <w:t xml:space="preserve"> на информированное согласие. В условиях современной медицины пациенты должны иметь возможность получать полную и понятную информацию о предлагаемом лечении, его рисках и альтернативах. Такое право требует четкого правового регулирования, учитывающего интересы и права пациентов, а также профе</w:t>
      </w:r>
      <w:r>
        <w:t>ссиональные особенности врачей.</w:t>
      </w:r>
    </w:p>
    <w:p w:rsidR="00A70557" w:rsidRDefault="00A70557" w:rsidP="00A70557">
      <w:r>
        <w:t>Особое внимание следует уделить вопросам конфиденциальности медицинской информации. С развитием цифровых технологий возрастает риск неправомерного доступа к личным медицинским данным пациентов, что требует усиления правовых мер защиты.</w:t>
      </w:r>
    </w:p>
    <w:p w:rsidR="00A70557" w:rsidRDefault="00A70557" w:rsidP="00A70557">
      <w:r>
        <w:t>В дополнение к вышеуказанному, следует отметить, что правовое регулирование медицинской этики и биоэтики сталкивается с проблемой международной стандартизации. В условиях глобализации медицинских исследований и клинических испытаний необходимо учитывать различия в правовых и этических нормах разных стран. Сотрудничество на международном уровне может помочь создать универсальные стандарты, которые будут признав</w:t>
      </w:r>
      <w:r>
        <w:t>аться и уважаться во всем мире.</w:t>
      </w:r>
    </w:p>
    <w:p w:rsidR="00A70557" w:rsidRDefault="00A70557" w:rsidP="00A70557">
      <w:r>
        <w:t>Кроме того, актуальной проблемой является вопрос об образовании и повышении квалификации медицинских работников в области этики. Для правильного и этичного принятия решений врачам необходимо обладать не только профессиональными знаниями, но и пониманием этических принципов и норм. Следовательно, в медицинских учебных заведениях должна акцентироваться внимание на изучении этических аспектов профессиональной деятельност</w:t>
      </w:r>
      <w:r>
        <w:t>и.</w:t>
      </w:r>
    </w:p>
    <w:p w:rsidR="00A70557" w:rsidRDefault="00A70557" w:rsidP="00A70557">
      <w:r>
        <w:t xml:space="preserve">Также следует уделить внимание роли общественности в формировании правового регулирования в данной области. Активное участие гражданского общества, </w:t>
      </w:r>
      <w:proofErr w:type="spellStart"/>
      <w:r>
        <w:t>пациентских</w:t>
      </w:r>
      <w:proofErr w:type="spellEnd"/>
      <w:r>
        <w:t xml:space="preserve"> объединений и профессиональных ассоциаций может способствовать созданию более сбалансированного и </w:t>
      </w:r>
      <w:proofErr w:type="spellStart"/>
      <w:r>
        <w:t>челове</w:t>
      </w:r>
      <w:r>
        <w:t>коцентричного</w:t>
      </w:r>
      <w:proofErr w:type="spellEnd"/>
      <w:r>
        <w:t xml:space="preserve"> законодательства.</w:t>
      </w:r>
    </w:p>
    <w:p w:rsidR="00A70557" w:rsidRDefault="00A70557" w:rsidP="00A70557">
      <w:r>
        <w:t>Э</w:t>
      </w:r>
      <w:r>
        <w:t>ффективное правовое регулирование медицинской этики и биоэтики может быть достигнуто только при сотрудничестве государства, медицинского сообщества и гражданского общества. Комплексный и многоаспектный подход к регулированию этих вопросов обеспечит соблюдение прав и интересов всех сторон и способствует устойчивому развитию медицинской науки и практики.</w:t>
      </w:r>
    </w:p>
    <w:p w:rsidR="00A70557" w:rsidRPr="00A70557" w:rsidRDefault="00A70557" w:rsidP="00A70557">
      <w:r>
        <w:lastRenderedPageBreak/>
        <w:t>Завершая, можно подчеркнуть, что правовое регулирование медицинской этики и биоэтики требует комплексного подхода, учитывающего научные, этические, социальные и культурные аспекты. Только такое комплексное регулирование позволит обеспечить баланс между правами и интересами различных сторон, обеспечивая прогресс в медицине при соблюдении основных принципов этики и прав человека.</w:t>
      </w:r>
      <w:bookmarkEnd w:id="0"/>
    </w:p>
    <w:sectPr w:rsidR="00A70557" w:rsidRPr="00A7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6D"/>
    <w:rsid w:val="000C526D"/>
    <w:rsid w:val="00A7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299A"/>
  <w15:chartTrackingRefBased/>
  <w15:docId w15:val="{EC8C30E7-5311-4DD7-92D3-FE80A9B6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2023-09-20T12:31:00Z</dcterms:created>
  <dcterms:modified xsi:type="dcterms:W3CDTF">2023-09-20T12:37:00Z</dcterms:modified>
</cp:coreProperties>
</file>