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8D5" w:rsidRDefault="002E1130" w:rsidP="002E1130">
      <w:pPr>
        <w:pStyle w:val="1"/>
        <w:jc w:val="center"/>
      </w:pPr>
      <w:r w:rsidRPr="002E1130">
        <w:t>Юридические аспекты применения смертной казни в разных странах</w:t>
      </w:r>
    </w:p>
    <w:p w:rsidR="002E1130" w:rsidRDefault="002E1130" w:rsidP="002E1130"/>
    <w:p w:rsidR="002E1130" w:rsidRDefault="002E1130" w:rsidP="002E1130">
      <w:bookmarkStart w:id="0" w:name="_GoBack"/>
      <w:r>
        <w:t>Смертная казнь — один из самых спорных и дискуссионных аспектов уголовного правосудия. Применение этого вида наказания вызывает множество этических, религиозных, социальных и, ра</w:t>
      </w:r>
      <w:r>
        <w:t>зумеется, юридических вопросов.</w:t>
      </w:r>
    </w:p>
    <w:p w:rsidR="002E1130" w:rsidRDefault="002E1130" w:rsidP="002E1130">
      <w:r>
        <w:t>В различных странах мира смертная казнь регулируется по-разному. В некоторых государствах она полностью отменена, в других — еще применяется, а где-то существует мораторий на ее проведение. Основаниями для применения смертной казни могут служить разные преступления: от тяжких уголовных преступлений, таких как убийство, до нарушений политиче</w:t>
      </w:r>
      <w:r>
        <w:t>ского или религиозного порядка.</w:t>
      </w:r>
    </w:p>
    <w:p w:rsidR="002E1130" w:rsidRDefault="002E1130" w:rsidP="002E1130">
      <w:r>
        <w:t>Один из ключевых юридических аспектов этой темы — это соответствие применения смертной казни международным стандартам прав человека. Многие международные документы, включая Всеобщую декларацию прав человека и Международный пакт о гражданских и политических правах, акцентируют внимание на праве каждого человека на жизнь. Тем не менее, многие страны, подписавшие данные документы, продолжают применять смертную казнь, что порождает против</w:t>
      </w:r>
      <w:r>
        <w:t>оречия в международном праве.</w:t>
      </w:r>
    </w:p>
    <w:p w:rsidR="002E1130" w:rsidRDefault="002E1130" w:rsidP="002E1130">
      <w:r>
        <w:t>Еще одним важным аспектом является процедурное право, регулирующее применение смертной казни. В странах, где она разрешена, существуют строгие процедурные гарантии, направленные на предотвращение ошибочного осуждения и обеспечение справедли</w:t>
      </w:r>
      <w:r>
        <w:t>вого судебного разбирательства.</w:t>
      </w:r>
    </w:p>
    <w:p w:rsidR="002E1130" w:rsidRDefault="002E1130" w:rsidP="002E1130">
      <w:r>
        <w:t>Кроме того, необходимо учитывать культурные и исторические особенности разных стран. В некоторых культурах смертная казнь рассматривается как традиционное и оправданное наказание, в то время как в других она воспринимается как жестокое и нечеловечное обращение.</w:t>
      </w:r>
    </w:p>
    <w:p w:rsidR="002E1130" w:rsidRDefault="002E1130" w:rsidP="002E1130">
      <w:r>
        <w:t>Применение смертной казни в разных странах также зависит от их политической структуры и исторического развития. В авторитарных режимах смертная казнь может использоваться как инструмент устрашения и подавления оппозиции, а также для борьбы с реальными или мнимыми угр</w:t>
      </w:r>
      <w:r>
        <w:t>озами безопасности государства.</w:t>
      </w:r>
    </w:p>
    <w:p w:rsidR="002E1130" w:rsidRDefault="002E1130" w:rsidP="002E1130">
      <w:r>
        <w:t>Особое внимание следует уделить методам исполнения смертной казни. Способы казни, такие как повешение, расстрел, электрический стул, инъекция летального вещества или даже казнь камнем, могут существенно различаться в разных странах. Какие-то из этих методов могут считаться более гуманными, в то время как другие вызывают острую критику и призывы к</w:t>
      </w:r>
      <w:r>
        <w:t xml:space="preserve"> их запрету.</w:t>
      </w:r>
    </w:p>
    <w:p w:rsidR="002E1130" w:rsidRDefault="002E1130" w:rsidP="002E1130">
      <w:r>
        <w:t>Также стоит отметить, что общественное мнение по вопросу смертной казни может кардинально различаться даже в пределах одной страны. Нередко можно наблюдать ситуацию, когда большинство населения поддерживает сохранение смертной казни, а активные общественные движения и правоза</w:t>
      </w:r>
      <w:r>
        <w:t>щитники выступают за ее отмену.</w:t>
      </w:r>
    </w:p>
    <w:p w:rsidR="002E1130" w:rsidRDefault="002E1130" w:rsidP="002E1130">
      <w:r>
        <w:t>С каждым годом все больше стран отказывается от применения этого вида наказания, учитывая</w:t>
      </w:r>
      <w:r>
        <w:t>,</w:t>
      </w:r>
      <w:r>
        <w:t xml:space="preserve"> как международные обязательства, так и внутренние социокультурные изменения. Однако дискуссии о правомерности и эффективности смертной казни не утихают, и эта проблема, вероятно, будет актуальной еще долгое время. Важно, чтобы любые решения по этому вопросу принимались на основе уважения к правам человека, принципам справедливости и гуманизма.</w:t>
      </w:r>
    </w:p>
    <w:p w:rsidR="002E1130" w:rsidRPr="002E1130" w:rsidRDefault="002E1130" w:rsidP="002E1130">
      <w:r>
        <w:t xml:space="preserve">В заключение хочется подчеркнуть, что проблема смертной казни является одним из наиболее сложных вопросов современного международного и национального права. Решение этой </w:t>
      </w:r>
      <w:r>
        <w:lastRenderedPageBreak/>
        <w:t>проблемы требует комплексного подхода, учитывающего как юридические, так и социокультурные аспекты, а также мнение и позицию международного сообщества.</w:t>
      </w:r>
      <w:bookmarkEnd w:id="0"/>
    </w:p>
    <w:sectPr w:rsidR="002E1130" w:rsidRPr="002E1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8D5"/>
    <w:rsid w:val="002E1130"/>
    <w:rsid w:val="006F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0901"/>
  <w15:chartTrackingRefBased/>
  <w15:docId w15:val="{68F6BE4F-46D5-4F1F-9886-E34DC082F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11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11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2873</Characters>
  <Application>Microsoft Office Word</Application>
  <DocSecurity>0</DocSecurity>
  <Lines>23</Lines>
  <Paragraphs>6</Paragraphs>
  <ScaleCrop>false</ScaleCrop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2023-09-20T12:38:00Z</dcterms:created>
  <dcterms:modified xsi:type="dcterms:W3CDTF">2023-09-20T12:44:00Z</dcterms:modified>
</cp:coreProperties>
</file>