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2A" w:rsidRPr="009D4DD8" w:rsidRDefault="009D4DD8" w:rsidP="009D4DD8">
      <w:pPr>
        <w:pStyle w:val="1"/>
        <w:rPr>
          <w:lang w:val="ru-RU"/>
        </w:rPr>
      </w:pPr>
      <w:r w:rsidRPr="009D4DD8">
        <w:rPr>
          <w:lang w:val="ru-RU"/>
        </w:rPr>
        <w:t>Образовательные подходы к развитию системы подготовки кадров в строительстве</w:t>
      </w:r>
    </w:p>
    <w:p w:rsidR="009D4DD8" w:rsidRPr="009D4DD8" w:rsidRDefault="009D4DD8" w:rsidP="009D4DD8">
      <w:pPr>
        <w:rPr>
          <w:lang w:val="ru-RU"/>
        </w:rPr>
      </w:pPr>
      <w:bookmarkStart w:id="0" w:name="_GoBack"/>
      <w:r w:rsidRPr="009D4DD8">
        <w:rPr>
          <w:lang w:val="ru-RU"/>
        </w:rPr>
        <w:t>Система подготовки кадров в строительстве является важным компонентом развития данной отрасли экономики. В данном реферате будет проведен анализ образовательных подходов к развитию системы подготовки кадров в строительстве с учетом различных аспектов, таких как структура системы, методы обучения, финансирование и результаты.</w:t>
      </w:r>
    </w:p>
    <w:p w:rsidR="009D4DD8" w:rsidRPr="009D4DD8" w:rsidRDefault="009D4DD8" w:rsidP="009D4DD8">
      <w:pPr>
        <w:rPr>
          <w:lang w:val="ru-RU"/>
        </w:rPr>
      </w:pPr>
      <w:r w:rsidRPr="009D4DD8">
        <w:rPr>
          <w:lang w:val="ru-RU"/>
        </w:rPr>
        <w:t>Одним из основных аспектов, который можно сравнить, является структура системы подготовки кадров в строительстве. В разных странах может существовать различное количество уровней образования в данной отрасли. Например, в некоторых странах существует трехуровневая система, которая включает начальное, среднее и высшее образование в строительстве. В других странах может быть двухуровневая система, где среднее образование сразу переходит в высшее образование. Кроме того, в некоторых странах существуют специализированные школы или колледжи, которые предлагают углубленное изучение строительных профессий.</w:t>
      </w:r>
    </w:p>
    <w:p w:rsidR="009D4DD8" w:rsidRPr="009D4DD8" w:rsidRDefault="009D4DD8" w:rsidP="009D4DD8">
      <w:pPr>
        <w:rPr>
          <w:lang w:val="ru-RU"/>
        </w:rPr>
      </w:pPr>
      <w:r w:rsidRPr="009D4DD8">
        <w:rPr>
          <w:lang w:val="ru-RU"/>
        </w:rPr>
        <w:t>Еще одним важным аспектом, который можно сравнить, являются методы обучения в системе подготовки кадров в строительстве. В некоторых странах преобладает традиционный подход к обучению, основанный на лекциях и практических занятиях. В других странах акцент делается на развитии практических навыков и опыта работы на строительных объектах. Также важно отметить различия в использовании новых технологий в образовании. В некоторых странах активно используются компьютерные программы и симуляторы для обучения студентов строительным процессам, в то время как в других странах эти технологии могут быть менее доступными.</w:t>
      </w:r>
    </w:p>
    <w:p w:rsidR="009D4DD8" w:rsidRPr="009D4DD8" w:rsidRDefault="009D4DD8" w:rsidP="009D4DD8">
      <w:pPr>
        <w:rPr>
          <w:lang w:val="ru-RU"/>
        </w:rPr>
      </w:pPr>
      <w:r w:rsidRPr="009D4DD8">
        <w:rPr>
          <w:lang w:val="ru-RU"/>
        </w:rPr>
        <w:t>Финансирование системы подготовки кадров в строительстве также может существенно отличаться в разных странах. Некоторые страны инвестируют значительные средства в образование в данной отрасли, предоставляя бесплатное или недорогое образование для всех желающих. В других странах образование может быть платным или доступным только для определенных слоев населения. Это может создавать различия в доступности и качестве образования для разных групп населения.</w:t>
      </w:r>
    </w:p>
    <w:p w:rsidR="009D4DD8" w:rsidRPr="009D4DD8" w:rsidRDefault="009D4DD8" w:rsidP="009D4DD8">
      <w:pPr>
        <w:rPr>
          <w:lang w:val="ru-RU"/>
        </w:rPr>
      </w:pPr>
      <w:r w:rsidRPr="009D4DD8">
        <w:rPr>
          <w:lang w:val="ru-RU"/>
        </w:rPr>
        <w:t>Наконец, результаты системы подготовки кадров в строительстве также могут быть сопоставлены. Это может включать сравнение уровня знаний и навыков выпускников, их готовности к работе на строительных объектах и качества выполненных работ. Некоторые страны могут иметь высокий уровень подготовки кадров в строительстве и инноваций в данной отрасли, в то время как в других странах этот уровень может быть ниже. Эти результаты могут быть связаны с различными факторами, такими как качество преподавания, доступность ресурсов и поддержка со стороны государства.</w:t>
      </w:r>
    </w:p>
    <w:p w:rsidR="009D4DD8" w:rsidRPr="009D4DD8" w:rsidRDefault="009D4DD8" w:rsidP="009D4DD8">
      <w:pPr>
        <w:rPr>
          <w:lang w:val="ru-RU"/>
        </w:rPr>
      </w:pPr>
      <w:r w:rsidRPr="009D4DD8">
        <w:rPr>
          <w:lang w:val="ru-RU"/>
        </w:rPr>
        <w:t>В заключение, анализ образовательных подходов к развитию системы подготовки кадров в строительстве позволяет выявить различия и сходства в подходах к обучению и подготовке специалистов в данной отрасли. Это важно для понимания того, какие факторы влияют на эффективность системы подготовки кадров и как можно улучшить ее результаты. Такой анализ может быть полезным для развития более эффективных и качественных систем подготовки кадров в строительстве в разных странах.</w:t>
      </w:r>
      <w:bookmarkEnd w:id="0"/>
    </w:p>
    <w:sectPr w:rsidR="009D4DD8" w:rsidRPr="009D4D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B"/>
    <w:rsid w:val="00792A4B"/>
    <w:rsid w:val="009D4DD8"/>
    <w:rsid w:val="00B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1E5A"/>
  <w15:chartTrackingRefBased/>
  <w15:docId w15:val="{8B543A30-9EAA-49E5-BE0B-342EE7C3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2023-09-20T19:26:00Z</dcterms:created>
  <dcterms:modified xsi:type="dcterms:W3CDTF">2023-09-20T19:27:00Z</dcterms:modified>
</cp:coreProperties>
</file>