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0" w:rsidRDefault="002618F0" w:rsidP="002618F0">
      <w:pPr>
        <w:pStyle w:val="1"/>
        <w:jc w:val="center"/>
      </w:pPr>
      <w:r w:rsidRPr="002618F0">
        <w:t>Правовые аспекты медицинской ресурсной эффективности и доступности здравоохранения</w:t>
      </w:r>
    </w:p>
    <w:p w:rsidR="002618F0" w:rsidRDefault="002618F0" w:rsidP="002618F0"/>
    <w:p w:rsidR="002618F0" w:rsidRDefault="002618F0" w:rsidP="002618F0">
      <w:bookmarkStart w:id="0" w:name="_GoBack"/>
      <w:r>
        <w:t>Правовые аспекты медицинской ресурсной эффективности и доступности здравоохранения являются одними из наиболее актуальных и дискуссионных вопросов в сфере здравоохранения и юриспруденции. В большинстве стран доступ к медицинской помощи является конституционным правом граждан, и государство несет ответственность за его обеспечение. Однако в условиях ограниченных ресурсов и повышающихся требований к качеству медицинских услуг возникает необходимость балансирования между доступностью и эффективностью системы з</w:t>
      </w:r>
      <w:r>
        <w:t>дравоохранения.</w:t>
      </w:r>
    </w:p>
    <w:p w:rsidR="002618F0" w:rsidRDefault="002618F0" w:rsidP="002618F0">
      <w:r>
        <w:t>Основными инструментами правового регулирования в этой области являются национальные законы и нормативные акты, регулирующие организацию и финансирование системы здравоохранения, лицензирование медицинской деятельности, страхование и так далее. Особое внимание уделяется законодательным мерам, направленным на обеспечение равного доступа к медицинской помощи для всех категорий населения, включая уязвимые группы, такие как дети, пожил</w:t>
      </w:r>
      <w:r>
        <w:t>ые люди, инвалиды и малоимущие.</w:t>
      </w:r>
    </w:p>
    <w:p w:rsidR="002618F0" w:rsidRDefault="002618F0" w:rsidP="002618F0">
      <w:r>
        <w:t>Важным аспектом является вопрос эффективного распределения медицинских ресурсов, который включает в себя проблемы ценообразования, государственных закупок, использования инновационных технологий и методов лечения. Здесь правовое регулирование направлено на обеспечение прозрачности, контроля и соблюдения этическ</w:t>
      </w:r>
      <w:r>
        <w:t>их норм в медицинской практике.</w:t>
      </w:r>
    </w:p>
    <w:p w:rsidR="002618F0" w:rsidRDefault="002618F0" w:rsidP="002618F0">
      <w:r>
        <w:t>В последнее время все больше внимания уделяется международным стандартам и рекомендациям в области здравоохранения. Многие страны стремятся адаптировать свои национальные системы к рекомендациям Всемирной организации здравоохранения и других международных организаций. Однако этот процесс часто затруднен из-за различий в уровне экономического развития, культурных особенностей и политиче</w:t>
      </w:r>
      <w:r>
        <w:t>ской ситуации в разных странах.</w:t>
      </w:r>
    </w:p>
    <w:p w:rsidR="002618F0" w:rsidRDefault="002618F0" w:rsidP="002618F0">
      <w:r>
        <w:t>Также актуальной является проблема правовой защиты пациентов и обеспечения их прав на конфиденциальность, информированное согласие и качественную медицинскую помощь. Здесь существует ряд нерешенных вопросов, связанных с защитой персональных данных, этикой медицинских исследований, а также ответственностью медиц</w:t>
      </w:r>
      <w:r>
        <w:t>инских работников и учреждений.</w:t>
      </w:r>
    </w:p>
    <w:p w:rsidR="002618F0" w:rsidRDefault="002618F0" w:rsidP="002618F0">
      <w:r>
        <w:t>В целом, правовые аспекты медицинской ресурсной эффективности и доступности здравоохранения требуют комплексного и многоуровневого подхода, учитывающего как национальные, так и международные нормы</w:t>
      </w:r>
      <w:r>
        <w:t>,</w:t>
      </w:r>
      <w:r>
        <w:t xml:space="preserve"> и рекомендации. Это одна из наиболее сложных и многогранных областей современной юриспруденции, требующая постоянного исследования и адаптации к изменяющимся социальным, технологическим и экономическим условиям.</w:t>
      </w:r>
    </w:p>
    <w:p w:rsidR="002618F0" w:rsidRDefault="002618F0" w:rsidP="002618F0">
      <w:r>
        <w:t xml:space="preserve">Добавляя к вышесказанному, стоит отметить, что правовое регулирование в сфере медицинской ресурсной эффективности и доступности здравоохранения не может быть эффективным без активного взаимодействия всех заинтересованных сторон: государства, медицинских учреждений, профессиональных ассоциаций, пациентов и их представителей. В этом контексте особую роль играют общественные организации и </w:t>
      </w:r>
      <w:proofErr w:type="spellStart"/>
      <w:r>
        <w:t>медийные</w:t>
      </w:r>
      <w:proofErr w:type="spellEnd"/>
      <w:r>
        <w:t xml:space="preserve"> платформы, которые могут быть инструментами для контроля качества медицинских услуг, раскрытия случаев нарушения прав пациентов и прове</w:t>
      </w:r>
      <w:r>
        <w:t>дения образовательных кампаний.</w:t>
      </w:r>
    </w:p>
    <w:p w:rsidR="002618F0" w:rsidRDefault="002618F0" w:rsidP="002618F0">
      <w:r>
        <w:t xml:space="preserve">С учетом быстрого развития медицинских технологий, важным аспектом является правовое регулирование внедрения и использования новых методов диагностики, лечения и реабилитации. </w:t>
      </w:r>
      <w:r>
        <w:lastRenderedPageBreak/>
        <w:t>Это требует не только адаптации существующего законодательства, но и создания механизмов этической экспертизы, оценки эффективности и</w:t>
      </w:r>
      <w:r>
        <w:t xml:space="preserve"> безопасности новых технологий.</w:t>
      </w:r>
    </w:p>
    <w:p w:rsidR="002618F0" w:rsidRDefault="002618F0" w:rsidP="002618F0">
      <w:r>
        <w:t>Также нельзя обойти вниманием и вопросы медицинского страхования как одного из ключевых факторов доступности здравоохранения. Здесь правовое регулирование направлено на создание справедливых и прозрачных механизмов определения стоимости медицинских услуг, регулирования отношений между страховыми компаниями, медицинс</w:t>
      </w:r>
      <w:r>
        <w:t>кими учреждениями и пациентами.</w:t>
      </w:r>
    </w:p>
    <w:p w:rsidR="002618F0" w:rsidRDefault="002618F0" w:rsidP="002618F0">
      <w:r>
        <w:t>Сложный вопрос представляет и правовое регулирование в сфере телемедицины и онлайн-консультаций. С одной стороны, это может значительно улучшить доступность медицинской помощи, особенно в отдаленных регионах, с другой стороны, возникают проблемы конфиденциальности, качества медицинской помощи и лиц</w:t>
      </w:r>
      <w:r>
        <w:t>ензирования такой деятельности.</w:t>
      </w:r>
    </w:p>
    <w:p w:rsidR="002618F0" w:rsidRPr="002618F0" w:rsidRDefault="002618F0" w:rsidP="002618F0">
      <w:r>
        <w:t>В завершение хочется подчеркнуть, что эффективное правовое регулирование в сфере медицинской ресурсной эффективности и доступности здравоохранения возможно только при комплексном подходе, включающем в себя многоуровневую систему норм и механизмов контроля, а также активное участие всех заинтересованных сторон. Это остается одним из наиболее актуальных и сложных вопросов современной юриспруденции, требующим дальнейшего изучения и разработки эффективных правовых инструментов.</w:t>
      </w:r>
      <w:bookmarkEnd w:id="0"/>
    </w:p>
    <w:sectPr w:rsidR="002618F0" w:rsidRPr="0026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0"/>
    <w:rsid w:val="002618F0"/>
    <w:rsid w:val="009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9B56"/>
  <w15:chartTrackingRefBased/>
  <w15:docId w15:val="{43B0860A-25C2-45BB-8EB5-C9AF04C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2023-09-21T16:53:00Z</dcterms:created>
  <dcterms:modified xsi:type="dcterms:W3CDTF">2023-09-21T16:57:00Z</dcterms:modified>
</cp:coreProperties>
</file>