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0C" w:rsidRDefault="00275D3B" w:rsidP="00275D3B">
      <w:pPr>
        <w:pStyle w:val="1"/>
        <w:jc w:val="center"/>
      </w:pPr>
      <w:r w:rsidRPr="00275D3B">
        <w:t>Правовые аспекты ответственности за дискриминацию на основе расы, пола и религии</w:t>
      </w:r>
    </w:p>
    <w:p w:rsidR="00275D3B" w:rsidRDefault="00275D3B" w:rsidP="00275D3B"/>
    <w:p w:rsidR="00275D3B" w:rsidRDefault="00275D3B" w:rsidP="00275D3B">
      <w:bookmarkStart w:id="0" w:name="_GoBack"/>
      <w:r>
        <w:t>Дискриминация на основе расы, пола и религии представляет собой серьезное нарушение прав человека и противоречит основным принципам справедливости и равенства. В данном реферате рассмотрим правовые аспекты ответственнос</w:t>
      </w:r>
      <w:r>
        <w:t>ти за такие виды дискриминации.</w:t>
      </w:r>
    </w:p>
    <w:p w:rsidR="00275D3B" w:rsidRDefault="00275D3B" w:rsidP="00275D3B">
      <w:r>
        <w:t>Следует отметить, что в мировом праве и законодательстве разработаны нормы и механизмы для борьбы с дискриминацией. Одним из ключевых международных документов, касающихся этой проблемы, является Всеобщая декларация прав человека, которая закрепляет равенство всех людей перед законом и</w:t>
      </w:r>
      <w:r>
        <w:t xml:space="preserve"> запрещает любую дискриминацию.</w:t>
      </w:r>
    </w:p>
    <w:p w:rsidR="00275D3B" w:rsidRDefault="00275D3B" w:rsidP="00275D3B">
      <w:r>
        <w:t>Важным моментом является также принятие Конвенции о ликвидации всех форм расовой дискриминации и Конвенции о ликвидации всех форм дискриминации в отношении женщин, которые закрепляют обязательства государств бороться с дискриминацией на осн</w:t>
      </w:r>
      <w:r>
        <w:t>ове расы и пола соответственно.</w:t>
      </w:r>
    </w:p>
    <w:p w:rsidR="00275D3B" w:rsidRDefault="00275D3B" w:rsidP="00275D3B">
      <w:r>
        <w:t>На национальном уровне множество стран принимают законы и нормативные акты, направленные на предотвращение и пресечение дискриминации. Эти законы обязывают работодателей, учебные учреждения и общественные организации соблюдать принцип равенства и недопустимости дискриминации при приеме на работу, предоста</w:t>
      </w:r>
      <w:r>
        <w:t>влении услуг и в других сферах.</w:t>
      </w:r>
    </w:p>
    <w:p w:rsidR="00275D3B" w:rsidRDefault="00275D3B" w:rsidP="00275D3B">
      <w:r>
        <w:t>Ответственность за дискриминацию может включать в себя различные меры, такие как административные штрафы, уголовные наказания и компенсации для пострадавших. Государства и организации также активно работают над информационной кампанией и образовательными программами, направленными на борьбу с предвзятыми убеждениями и стереотипами, которые могут ле</w:t>
      </w:r>
      <w:r>
        <w:t>жать в основе дискриминации.</w:t>
      </w:r>
    </w:p>
    <w:p w:rsidR="00275D3B" w:rsidRDefault="00275D3B" w:rsidP="00275D3B">
      <w:r>
        <w:t xml:space="preserve">Таким образом, правовые аспекты ответственности за дискриминацию на основе расы, пола и религии представляют собой важную часть правозащитного и </w:t>
      </w:r>
      <w:proofErr w:type="spellStart"/>
      <w:r>
        <w:t>правопорядочного</w:t>
      </w:r>
      <w:proofErr w:type="spellEnd"/>
      <w:r>
        <w:t xml:space="preserve"> стремления мирового сообщества. Законы и международные нормы, направленные на борьбу с дискриминацией, играют важную роль в обеспечении равенства и справедливости для всех граждан.</w:t>
      </w:r>
    </w:p>
    <w:p w:rsidR="00275D3B" w:rsidRDefault="00275D3B" w:rsidP="00275D3B">
      <w:r>
        <w:t xml:space="preserve">Для борьбы с дискриминацией на основе расы, пола и религии важно уделять внимание и правовой практике. Судебная система играет существенную роль в обеспечении справедливости и защите прав потерпевших от дискриминации. Суды рассматривают жалобы, связанные с нарушением антидискриминационных законов, и выносят решения, которые могут </w:t>
      </w:r>
      <w:r>
        <w:t>включать в себя следующие меры:</w:t>
      </w:r>
    </w:p>
    <w:p w:rsidR="00275D3B" w:rsidRDefault="00275D3B" w:rsidP="00275D3B">
      <w:r>
        <w:t>1.</w:t>
      </w:r>
      <w:r>
        <w:t xml:space="preserve">Административные штрафы и </w:t>
      </w:r>
      <w:r>
        <w:t>санкции</w:t>
      </w:r>
      <w:r>
        <w:t>: Суды могут налагать административные штрафы на организации или лиц, признанных виновными в дискриминации. Эти штрафы могут служить сдерживающим фактором и стимулировать соблюдение</w:t>
      </w:r>
      <w:r>
        <w:t xml:space="preserve"> антидискриминационных законов.</w:t>
      </w:r>
    </w:p>
    <w:p w:rsidR="00275D3B" w:rsidRDefault="00275D3B" w:rsidP="00275D3B">
      <w:r>
        <w:t>2.</w:t>
      </w:r>
      <w:r>
        <w:t>Компенсации и возмещение уще</w:t>
      </w:r>
      <w:r>
        <w:t>рба</w:t>
      </w:r>
      <w:r>
        <w:t>: Суды могут обязать виновные стороны выплатить компенсацию потерпевшим в результате дискриминации. Это может включать в себя уплату денежных средств за моральный ущерб, упущенную выг</w:t>
      </w:r>
      <w:r>
        <w:t>оду и другие понесенные потери.</w:t>
      </w:r>
    </w:p>
    <w:p w:rsidR="00275D3B" w:rsidRDefault="00275D3B" w:rsidP="00275D3B">
      <w:r>
        <w:t>3.</w:t>
      </w:r>
      <w:r>
        <w:t>Запрет дискриминационных практ</w:t>
      </w:r>
      <w:r>
        <w:t>ик</w:t>
      </w:r>
      <w:r>
        <w:t>: Суды могут выносить решения, которые запрещают организациям или лицам продолжать дискриминационные практики. Это может включать в себя изменения в корпоративной политике и процедурах, направленных на предотвращение будущих случаев дискриминации.</w:t>
      </w:r>
    </w:p>
    <w:p w:rsidR="00275D3B" w:rsidRDefault="00275D3B" w:rsidP="00275D3B">
      <w:r>
        <w:lastRenderedPageBreak/>
        <w:t>4.</w:t>
      </w:r>
      <w:r>
        <w:t>Обязательное обуч</w:t>
      </w:r>
      <w:r>
        <w:t>ение и информационные кампании</w:t>
      </w:r>
      <w:r>
        <w:t xml:space="preserve">: Суды могут включать в решения требования о проведении обучения сотрудников по вопросам </w:t>
      </w:r>
      <w:proofErr w:type="spellStart"/>
      <w:r>
        <w:t>антидискриминации</w:t>
      </w:r>
      <w:proofErr w:type="spellEnd"/>
      <w:r>
        <w:t xml:space="preserve"> и создании информационных кампаний для повышения осведомленности в обществе о проблемах дискримина</w:t>
      </w:r>
      <w:r>
        <w:t>ции.</w:t>
      </w:r>
    </w:p>
    <w:p w:rsidR="00275D3B" w:rsidRDefault="00275D3B" w:rsidP="00275D3B">
      <w:r>
        <w:t>5.</w:t>
      </w:r>
      <w:r>
        <w:t>Убеждение и стим</w:t>
      </w:r>
      <w:r>
        <w:t>улирование к соблюдению закона</w:t>
      </w:r>
      <w:r>
        <w:t>: Решения судов, выносимые в случаях дискриминации, могут служить образцом для других организаций и лиц, стимулируя их к соблюдению</w:t>
      </w:r>
      <w:r>
        <w:t xml:space="preserve"> антидискриминационных законов.</w:t>
      </w:r>
    </w:p>
    <w:p w:rsidR="00275D3B" w:rsidRDefault="00275D3B" w:rsidP="00275D3B">
      <w:r>
        <w:t>Кроме того, суды могут оказывать влияние на законодательный процесс, вынося решения, которые интерпретируют законы таким образом, чтобы расширить защиту от дискриминации. Это может способствовать укреплению прав и свобод всех граждан, независ</w:t>
      </w:r>
      <w:r>
        <w:t>имо от их расы, пола и религии.</w:t>
      </w:r>
    </w:p>
    <w:p w:rsidR="00275D3B" w:rsidRPr="00275D3B" w:rsidRDefault="00275D3B" w:rsidP="00275D3B">
      <w:r>
        <w:t>В целом, судебная система является важным инструментом в борьбе с дискриминацией, и решения, выносимые судами, имеют значительное значение для обеспечения справедливости и равенства перед законом.</w:t>
      </w:r>
      <w:bookmarkEnd w:id="0"/>
    </w:p>
    <w:sectPr w:rsidR="00275D3B" w:rsidRPr="0027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0C"/>
    <w:rsid w:val="00275D3B"/>
    <w:rsid w:val="0035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79AF"/>
  <w15:chartTrackingRefBased/>
  <w15:docId w15:val="{ED709282-3157-4250-8F5D-0C5118BB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5D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D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2023-09-21T18:54:00Z</dcterms:created>
  <dcterms:modified xsi:type="dcterms:W3CDTF">2023-09-21T18:56:00Z</dcterms:modified>
</cp:coreProperties>
</file>