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1E" w:rsidRDefault="004202B2" w:rsidP="004202B2">
      <w:pPr>
        <w:pStyle w:val="1"/>
        <w:jc w:val="center"/>
      </w:pPr>
      <w:r w:rsidRPr="004202B2">
        <w:t>Теория экономического неравенства</w:t>
      </w:r>
      <w:r>
        <w:t>:</w:t>
      </w:r>
      <w:r w:rsidRPr="004202B2">
        <w:t xml:space="preserve"> причины и методы снижения</w:t>
      </w:r>
    </w:p>
    <w:p w:rsidR="004202B2" w:rsidRDefault="004202B2" w:rsidP="004202B2"/>
    <w:p w:rsidR="004202B2" w:rsidRDefault="004202B2" w:rsidP="004202B2">
      <w:bookmarkStart w:id="0" w:name="_GoBack"/>
      <w:r>
        <w:t>Экономическое неравенство – одно из самых обсуждаемых явлений в современной экономической науке и социальной философии. Это явление, характеризующееся различиями в доходах, благосостоянии и возможностях между отдельными слоями населения, существует на протяжении всей истории человечества, однако в современном мире оно</w:t>
      </w:r>
      <w:r>
        <w:t xml:space="preserve"> приобрело особую актуальность.</w:t>
      </w:r>
    </w:p>
    <w:p w:rsidR="004202B2" w:rsidRDefault="004202B2" w:rsidP="004202B2">
      <w:r>
        <w:t>Причины экономического неравенства многогранны. Они включают в себя исторические факторы, такие как колониализм и наследие прошлых экономических режимов, структурные особенности экономики, такие как монополизация отраслей и неравный доступ к образованию, а также социально-культурные аспекты, включая стереотипы и предвзятость в отношении</w:t>
      </w:r>
      <w:r>
        <w:t xml:space="preserve"> определенных социальных групп.</w:t>
      </w:r>
    </w:p>
    <w:p w:rsidR="004202B2" w:rsidRDefault="004202B2" w:rsidP="004202B2">
      <w:r>
        <w:t>Методы снижения экономического неравенства также разнообразны. Государственная политика в области налогообложения и перераспределения доходов может играть ключевую роль в снижении разрыва между богатыми и бедными. Прогрессивное налогообложение, социальные льготы и программы поддержки наиболее уязвимых слоев населения могут способст</w:t>
      </w:r>
      <w:r>
        <w:t xml:space="preserve">вовать уменьшению неравенства. </w:t>
      </w:r>
    </w:p>
    <w:p w:rsidR="004202B2" w:rsidRDefault="004202B2" w:rsidP="004202B2">
      <w:r>
        <w:t>Образование также играет центральную роль в борьбе с неравенством. Обеспечивая равный доступ к качественному образованию для всех слоев населения, можно дать людям возможность улучшить свое экономическое положение. Кроме того, активные меры по поддержке предпринимательства, инноваций и развития регионов также могут стать инструментами в борь</w:t>
      </w:r>
      <w:r>
        <w:t>бе с экономическим дисбалансом.</w:t>
      </w:r>
    </w:p>
    <w:p w:rsidR="004202B2" w:rsidRDefault="004202B2" w:rsidP="004202B2">
      <w:r>
        <w:t xml:space="preserve">Важной частью решения проблемы неравенства является изменение общественного сознания. Развитие культуры </w:t>
      </w:r>
      <w:proofErr w:type="spellStart"/>
      <w:r>
        <w:t>инклюзивности</w:t>
      </w:r>
      <w:proofErr w:type="spellEnd"/>
      <w:r>
        <w:t>, преодоление стереотипов и поощрение социальной ответственности бизнеса могут способствовать созданию более справедл</w:t>
      </w:r>
      <w:r>
        <w:t>ивого и равноправного общества.</w:t>
      </w:r>
    </w:p>
    <w:p w:rsidR="004202B2" w:rsidRDefault="004202B2" w:rsidP="004202B2">
      <w:r>
        <w:t>Таким образом, теория экономического неравенства является ключевым элементом современной социальной философии и экономической науки. Понимание ее причин и методов снижения позволяет строить более справедливое и стабильное общество.</w:t>
      </w:r>
    </w:p>
    <w:p w:rsidR="004202B2" w:rsidRDefault="004202B2" w:rsidP="004202B2">
      <w:r>
        <w:t>Когда говорят о экономическом неравенстве, часто упускают из виду психологические и культурные аспекты этой проблемы. Экономическое неравенство не только влияет на материальное благосостояние людей, но и на их самооценку, восприятие своего ме</w:t>
      </w:r>
      <w:r>
        <w:t>ста в обществе и мировоззрение.</w:t>
      </w:r>
    </w:p>
    <w:p w:rsidR="004202B2" w:rsidRDefault="004202B2" w:rsidP="004202B2">
      <w:r>
        <w:t xml:space="preserve">В условиях растущего экономического неравенства возрастает социальная напряженность. Люди, оказавшиеся в неблагоприятной экономической ситуации, могут ощущать утрату социальной идентичности, чувство </w:t>
      </w:r>
      <w:proofErr w:type="spellStart"/>
      <w:r>
        <w:t>исключенности</w:t>
      </w:r>
      <w:proofErr w:type="spellEnd"/>
      <w:r>
        <w:t xml:space="preserve"> из общественной жизни. Это, в свою очередь, может привести к социальной апатии или, наоборот, к </w:t>
      </w:r>
      <w:r>
        <w:t>активному социальному протесту.</w:t>
      </w:r>
    </w:p>
    <w:p w:rsidR="004202B2" w:rsidRDefault="004202B2" w:rsidP="004202B2">
      <w:r>
        <w:t>Культурные особенности определенных стран и регионов также играют роль в восприятии и мере экономического неравенства. В некоторых культурах большой разрыв между богатыми и бедными может восприниматься как норма, в то время как в других – как</w:t>
      </w:r>
      <w:r>
        <w:t xml:space="preserve"> серьезная социальная проблема.</w:t>
      </w:r>
    </w:p>
    <w:p w:rsidR="004202B2" w:rsidRDefault="004202B2" w:rsidP="004202B2">
      <w:r>
        <w:t xml:space="preserve">Эффективные методы борьбы с экономическим неравенством должны учитывать и эти психологические и культурные факторы. Программы социальной поддержки и образования </w:t>
      </w:r>
      <w:r>
        <w:lastRenderedPageBreak/>
        <w:t>должны быть направлены не только на материальное улучшение жизни людей, но и на поддержку их психологического благополучия, развитие чувства солидарност</w:t>
      </w:r>
      <w:r>
        <w:t>и и социальной интеграции.</w:t>
      </w:r>
    </w:p>
    <w:p w:rsidR="004202B2" w:rsidRPr="004202B2" w:rsidRDefault="004202B2" w:rsidP="004202B2">
      <w:r>
        <w:t>Также следует учесть, что экономическое неравенство взаимосвязано с другими формами неравенства, такими как гендерное, расовое или культурное. Поэтому комплексные программы, направленные на преодоление всех форм дискриминации и неравенства, будут наиболее эффективными в долгосрочной перспективе.</w:t>
      </w:r>
      <w:bookmarkEnd w:id="0"/>
    </w:p>
    <w:sectPr w:rsidR="004202B2" w:rsidRPr="0042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1E"/>
    <w:rsid w:val="004202B2"/>
    <w:rsid w:val="0072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2880"/>
  <w15:chartTrackingRefBased/>
  <w15:docId w15:val="{61891927-20AA-4ACF-9614-71DFFB9F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2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2023-09-29T09:04:00Z</dcterms:created>
  <dcterms:modified xsi:type="dcterms:W3CDTF">2023-09-29T09:07:00Z</dcterms:modified>
</cp:coreProperties>
</file>