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BE" w:rsidRDefault="00E340DF" w:rsidP="00E340DF">
      <w:pPr>
        <w:pStyle w:val="1"/>
        <w:jc w:val="center"/>
      </w:pPr>
      <w:r w:rsidRPr="00E340DF">
        <w:t>Теория экономических циклов</w:t>
      </w:r>
      <w:r>
        <w:t>:</w:t>
      </w:r>
      <w:r w:rsidRPr="00E340DF">
        <w:t xml:space="preserve"> бизнес-циклы и их воздействие на рынки</w:t>
      </w:r>
    </w:p>
    <w:p w:rsidR="00E340DF" w:rsidRDefault="00E340DF" w:rsidP="00E340DF"/>
    <w:p w:rsidR="00E340DF" w:rsidRDefault="00E340DF" w:rsidP="00E340DF">
      <w:bookmarkStart w:id="0" w:name="_GoBack"/>
      <w:r>
        <w:t>Теория экономических циклов занимает важное место в экономической науке, исследуя периодические колебания в экономической активности. Эти циклы, известные как бизнес-циклы, характеризуются чередованием периодо</w:t>
      </w:r>
      <w:r>
        <w:t>в экономического роста и спада.</w:t>
      </w:r>
    </w:p>
    <w:p w:rsidR="00E340DF" w:rsidRDefault="00E340DF" w:rsidP="00E340DF">
      <w:r>
        <w:t>Бизнес-циклы, как правило, проходят через четыре основных фазы: рост, пик, спад и депрессия. Во время фазы роста экономическая активность увеличивается, производство и занятость растут. Этот период обычно сопровождается оптимизмом, ростом инвестиций и расширением потребительского кредитования. Пик бизнес-цикла представляет собой момент, когда экономическая активность достигает своего максимума. После этого начинается фаза спада, когда экономическая активность начинает уменьшаться, что может привести к увеличению безработицы и сокращению производства. Депрессия – это период</w:t>
      </w:r>
      <w:r>
        <w:t xml:space="preserve"> наименьшей активности в цикле.</w:t>
      </w:r>
    </w:p>
    <w:p w:rsidR="00E340DF" w:rsidRDefault="00E340DF" w:rsidP="00E340DF">
      <w:r>
        <w:t xml:space="preserve">Основные причины экономических циклов до сих пор являются предметом дебатов среди экономистов. Некоторые считают, что они вызваны внешними факторами, такими как технологические изменения или геополитические события. Другие верят, что циклы являются результатом внутренних процессов в экономике, таких как колебания в уровне потребительского и инвестиционного спроса </w:t>
      </w:r>
      <w:r>
        <w:t>или денежно-кредитной политике.</w:t>
      </w:r>
    </w:p>
    <w:p w:rsidR="00E340DF" w:rsidRDefault="00E340DF" w:rsidP="00E340DF">
      <w:r>
        <w:t>Воздействие бизнес-циклов на рынки не может быть недооценено. В периоды экономического роста акционерные рынки, как правило, показывают положительную динамику, так как инвесторы ожидают увеличения корпоративных прибылей. Однако во время спадов рынки могут столкнуться с серьезными потерями из-за пессимистичных ожиданий. Кроме того, бизнес-циклы влияют на политику центральных банков, которые могут ужесточать или смягчать денежно-кредитную политику в зав</w:t>
      </w:r>
      <w:r>
        <w:t>исимости от текущей фазы цикла.</w:t>
      </w:r>
    </w:p>
    <w:p w:rsidR="00E340DF" w:rsidRDefault="00E340DF" w:rsidP="00E340DF">
      <w:r>
        <w:t>Для предпринимателей и инвесторов понимание бизнес-циклов критически важно, так как это помогает прогнозировать будущие экономические условия и принимать обоснованные решения. Тем не менее, несмотря на многие исследования, точное предсказание поворотных точек бизнес-цикла до сих пор остается сложной задачей.</w:t>
      </w:r>
    </w:p>
    <w:p w:rsidR="00E340DF" w:rsidRDefault="00E340DF" w:rsidP="00E340DF">
      <w:r>
        <w:t>Помимо вышеуказанных аспектов бизнес-циклов, стоит отметить, что различные экономики мира реагируют на эти циклы по-разному. Развивающиеся страны, например, могут испытывать более резкие колебания экономической активности из-за нестабильности своих финансовых систем, в то время как развитые экономики обычно обладают большей устойчивостью и способностью сгла</w:t>
      </w:r>
      <w:r>
        <w:t>живать экстремальные колебания.</w:t>
      </w:r>
    </w:p>
    <w:p w:rsidR="00E340DF" w:rsidRDefault="00E340DF" w:rsidP="00E340DF">
      <w:r>
        <w:t xml:space="preserve">Также стоит учитывать роль государственного регулирования в модулировании бизнес-циклов. Правительства многих стран применяют </w:t>
      </w:r>
      <w:proofErr w:type="spellStart"/>
      <w:r>
        <w:t>антициклическую</w:t>
      </w:r>
      <w:proofErr w:type="spellEnd"/>
      <w:r>
        <w:t xml:space="preserve"> политику, чтобы стабилизировать экономику. Это может включать в себя увеличение государственных расходов во время спада или сокращение их в периоды бума, а также регулиро</w:t>
      </w:r>
      <w:r>
        <w:t>вание уровня процентных ставок.</w:t>
      </w:r>
    </w:p>
    <w:p w:rsidR="00E340DF" w:rsidRDefault="00E340DF" w:rsidP="00E340DF">
      <w:r>
        <w:t>Тем не менее, существуют и критики такого подхода. Они указывают на то, что попытки государственного вмешательства могут на самом деле усугубить ситуацию, вызывая искажения на рынке и создавая нежелательные стимулы для предпринимателей. Например, слишком агрессивное снижение процентных ставок может привести к формированию "пузырей" на рынке активов, которые в долгосрочной перспективе могут</w:t>
      </w:r>
      <w:r>
        <w:t xml:space="preserve"> стать причиной нового кризиса.</w:t>
      </w:r>
    </w:p>
    <w:p w:rsidR="00E340DF" w:rsidRPr="00E340DF" w:rsidRDefault="00E340DF" w:rsidP="00E340DF">
      <w:r>
        <w:lastRenderedPageBreak/>
        <w:t>Таким образом, бизнес-циклы являются сложным и многогранным явлением, которое требует глубокого понимания и анализа. Для экономистов и деятелей экономики ключевым является не только определение текущей фазы цикла, но и понимание механизмов, лежащих в его основе, чтобы эффективно реагировать на изменения в экономической среде.</w:t>
      </w:r>
      <w:bookmarkEnd w:id="0"/>
    </w:p>
    <w:sectPr w:rsidR="00E340DF" w:rsidRPr="00E34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BE"/>
    <w:rsid w:val="00356EBE"/>
    <w:rsid w:val="00E34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DB54"/>
  <w15:chartTrackingRefBased/>
  <w15:docId w15:val="{66EA3CD3-169E-4A29-A712-0E86E357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340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0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2023-09-29T09:38:00Z</dcterms:created>
  <dcterms:modified xsi:type="dcterms:W3CDTF">2023-09-29T09:40:00Z</dcterms:modified>
</cp:coreProperties>
</file>