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619" w:rsidRDefault="004C0E6B" w:rsidP="004C0E6B">
      <w:pPr>
        <w:pStyle w:val="1"/>
        <w:jc w:val="center"/>
      </w:pPr>
      <w:r w:rsidRPr="004C0E6B">
        <w:t>Программирование для роботов-</w:t>
      </w:r>
      <w:proofErr w:type="spellStart"/>
      <w:r w:rsidRPr="004C0E6B">
        <w:t>паралегалов</w:t>
      </w:r>
      <w:proofErr w:type="spellEnd"/>
      <w:r w:rsidRPr="004C0E6B">
        <w:t xml:space="preserve"> в юридической сфере</w:t>
      </w:r>
    </w:p>
    <w:p w:rsidR="004C0E6B" w:rsidRDefault="004C0E6B" w:rsidP="004C0E6B"/>
    <w:p w:rsidR="004C0E6B" w:rsidRDefault="004C0E6B" w:rsidP="004C0E6B">
      <w:bookmarkStart w:id="0" w:name="_GoBack"/>
      <w:r>
        <w:t>В современном мире роботы-</w:t>
      </w:r>
      <w:proofErr w:type="spellStart"/>
      <w:r>
        <w:t>паралегалы</w:t>
      </w:r>
      <w:proofErr w:type="spellEnd"/>
      <w:r>
        <w:t xml:space="preserve"> и другие автоматизированные системы начинают активно внедряться в юридическую сферу. Эти системы, созданные на базе алгоритмов искусственного интеллекта, могут выполнять ряд рутинных задач, что делает работу юристов бол</w:t>
      </w:r>
      <w:r>
        <w:t>ее эффективной.</w:t>
      </w:r>
    </w:p>
    <w:p w:rsidR="004C0E6B" w:rsidRDefault="004C0E6B" w:rsidP="004C0E6B">
      <w:r>
        <w:t>Основой для программирования роботов-</w:t>
      </w:r>
      <w:proofErr w:type="spellStart"/>
      <w:r>
        <w:t>паралегалов</w:t>
      </w:r>
      <w:proofErr w:type="spellEnd"/>
      <w:r>
        <w:t xml:space="preserve"> являются алгоритмы обработки естественного языка. Для анализа юридических документов и выявления важной информации системам необходимо понимать сложные тексты, распознавать ключевые понятия и выявлять связи между ними. Это требует глубокого обучения и </w:t>
      </w:r>
      <w:r>
        <w:t>анализа больших объемов данных.</w:t>
      </w:r>
    </w:p>
    <w:p w:rsidR="004C0E6B" w:rsidRDefault="004C0E6B" w:rsidP="004C0E6B">
      <w:r>
        <w:t>Одной из основных задач роботов-</w:t>
      </w:r>
      <w:proofErr w:type="spellStart"/>
      <w:r>
        <w:t>паралегалов</w:t>
      </w:r>
      <w:proofErr w:type="spellEnd"/>
      <w:r>
        <w:t xml:space="preserve"> является поиск и анализ юридической литературы и законодательства. Используя алгоритмы, такие системы могут быстро проанализировать огромные объемы документов и выделить наиболее релевантную информацию для кон</w:t>
      </w:r>
      <w:r>
        <w:t>кретного дела или исследования.</w:t>
      </w:r>
    </w:p>
    <w:p w:rsidR="004C0E6B" w:rsidRDefault="004C0E6B" w:rsidP="004C0E6B">
      <w:r>
        <w:t>Другим важным направлением является автоматизация рутинных юридических задач, таких как составление документов или проверка на наличие рисков. Системы могут генерировать шаблоны договоров, предупреждать о возможных юридических последствиях определенных действий или предоставлять рекомен</w:t>
      </w:r>
      <w:r>
        <w:t>дации по оптимизации процессов.</w:t>
      </w:r>
    </w:p>
    <w:p w:rsidR="004C0E6B" w:rsidRDefault="004C0E6B" w:rsidP="004C0E6B">
      <w:r>
        <w:t>Тем не менее, программирование для роботов-</w:t>
      </w:r>
      <w:proofErr w:type="spellStart"/>
      <w:r>
        <w:t>паралегалов</w:t>
      </w:r>
      <w:proofErr w:type="spellEnd"/>
      <w:r>
        <w:t xml:space="preserve"> сталкивается с рядом вызовов. Юридический язык сложен и многозначен, а интерпретация законов может зависеть от контекста. Кроме того, не все задачи можно автоматизировать: часто требуется экспертный анализ и человеческое суждение.</w:t>
      </w:r>
    </w:p>
    <w:p w:rsidR="004C0E6B" w:rsidRDefault="004C0E6B" w:rsidP="004C0E6B">
      <w:r>
        <w:t>В дополнение к рассмотренным аспектам программирования для роботов-</w:t>
      </w:r>
      <w:proofErr w:type="spellStart"/>
      <w:r>
        <w:t>паралегалов</w:t>
      </w:r>
      <w:proofErr w:type="spellEnd"/>
      <w:r>
        <w:t>, следует упомянуть важность непрерывного обучения таких систем. Юридическая сфера постоянно меняется: появляются новые законы, нормативные акты, судебная практика. Это означает, что алгоритмы, используемые роботами-</w:t>
      </w:r>
      <w:proofErr w:type="spellStart"/>
      <w:r>
        <w:t>паралегалами</w:t>
      </w:r>
      <w:proofErr w:type="spellEnd"/>
      <w:r>
        <w:t>, должны быть способны к адаптации и самообучению, чтобы остават</w:t>
      </w:r>
      <w:r>
        <w:t>ься актуальными и эффективными.</w:t>
      </w:r>
    </w:p>
    <w:p w:rsidR="004C0E6B" w:rsidRDefault="004C0E6B" w:rsidP="004C0E6B">
      <w:r>
        <w:t>Также стоит уделить внимание этическим вопросам использования роботов в юридической сфере. Важно обеспечить конфиденциальность данных, с которыми работают системы, а также четко определить границы ответственности между человеком и машиной. Ведь даже самый продвинутый робот-</w:t>
      </w:r>
      <w:proofErr w:type="spellStart"/>
      <w:r>
        <w:t>паралегал</w:t>
      </w:r>
      <w:proofErr w:type="spellEnd"/>
      <w:r>
        <w:t xml:space="preserve"> не может заменить человеческо</w:t>
      </w:r>
      <w:r>
        <w:t>е суждение и моральное чувство.</w:t>
      </w:r>
    </w:p>
    <w:p w:rsidR="004C0E6B" w:rsidRDefault="004C0E6B" w:rsidP="004C0E6B">
      <w:r>
        <w:t>Большой потенциал представляет собой интеграция роботов-</w:t>
      </w:r>
      <w:proofErr w:type="spellStart"/>
      <w:r>
        <w:t>паралегалов</w:t>
      </w:r>
      <w:proofErr w:type="spellEnd"/>
      <w:r>
        <w:t xml:space="preserve"> с другими технологиями, такими как </w:t>
      </w:r>
      <w:proofErr w:type="spellStart"/>
      <w:r>
        <w:t>блокчейн</w:t>
      </w:r>
      <w:proofErr w:type="spellEnd"/>
      <w:r>
        <w:t>. Например, автоматическое формирование и верификация контрактов с использованием технологии распределенного реестра может существенно ускорить и у</w:t>
      </w:r>
      <w:r>
        <w:t>простить юридические процедуры.</w:t>
      </w:r>
    </w:p>
    <w:p w:rsidR="004C0E6B" w:rsidRDefault="004C0E6B" w:rsidP="004C0E6B">
      <w:r>
        <w:t>Также активно развивается направление создания интерактивных роботов-помощников для клиентов. Такие системы могут консультировать клиентов по базовым вопросам, направляя их к нужным специалистам или предоставляя первичную инфо</w:t>
      </w:r>
      <w:r>
        <w:t>рмацию по юридическим вопросам.</w:t>
      </w:r>
    </w:p>
    <w:p w:rsidR="004C0E6B" w:rsidRDefault="004C0E6B" w:rsidP="004C0E6B">
      <w:r>
        <w:t>В целом, несмотря на все технические и этические сложности, программирование для роботов-</w:t>
      </w:r>
      <w:proofErr w:type="spellStart"/>
      <w:r>
        <w:t>паралегалов</w:t>
      </w:r>
      <w:proofErr w:type="spellEnd"/>
      <w:r>
        <w:t xml:space="preserve"> в юридической сфере продолжает активно развиваться, предоставляя новые инструменты для повышения эффективности и доступности юридических услуг для широкого круга людей.</w:t>
      </w:r>
    </w:p>
    <w:p w:rsidR="004C0E6B" w:rsidRPr="004C0E6B" w:rsidRDefault="004C0E6B" w:rsidP="004C0E6B">
      <w:r>
        <w:lastRenderedPageBreak/>
        <w:t>В заключение, программирование для роботов-</w:t>
      </w:r>
      <w:proofErr w:type="spellStart"/>
      <w:r>
        <w:t>паралегалов</w:t>
      </w:r>
      <w:proofErr w:type="spellEnd"/>
      <w:r>
        <w:t xml:space="preserve"> в юридической сфере представляет собой перспективное направление, способное радикально изменить подходы к решению рутинных задач. Однако успешное внедрение таких систем требует глубокой специализации и понимания особенностей юридической деятельности, чтобы обеспечить точность и эффективность работы.</w:t>
      </w:r>
      <w:bookmarkEnd w:id="0"/>
    </w:p>
    <w:sectPr w:rsidR="004C0E6B" w:rsidRPr="004C0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619"/>
    <w:rsid w:val="00107619"/>
    <w:rsid w:val="004C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0BC5D"/>
  <w15:chartTrackingRefBased/>
  <w15:docId w15:val="{8837E5F0-345B-4CBF-8E9A-40ECF2F09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0E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0E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519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2023-10-02T04:09:00Z</dcterms:created>
  <dcterms:modified xsi:type="dcterms:W3CDTF">2023-10-02T04:11:00Z</dcterms:modified>
</cp:coreProperties>
</file>