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4B" w:rsidRDefault="00447D96" w:rsidP="00447D96">
      <w:pPr>
        <w:pStyle w:val="1"/>
        <w:jc w:val="center"/>
      </w:pPr>
      <w:r w:rsidRPr="00447D96">
        <w:t>Сравнение классической и байесовской интерпретации вероятности</w:t>
      </w:r>
    </w:p>
    <w:p w:rsidR="00447D96" w:rsidRDefault="00447D96" w:rsidP="00447D96"/>
    <w:p w:rsidR="00447D96" w:rsidRDefault="00447D96" w:rsidP="00447D96">
      <w:bookmarkStart w:id="0" w:name="_GoBack"/>
      <w:r>
        <w:t>Теория вероятностей является ключевой областью математики, лежащей в основе многих прикладных дисциплин, таких как статистика, экономика и физика. С течением времени развились разные интерпретации вероятности, среди которых наиболее известными являются кла</w:t>
      </w:r>
      <w:r>
        <w:t>ссическая и байесовская.</w:t>
      </w:r>
    </w:p>
    <w:p w:rsidR="00447D96" w:rsidRDefault="00447D96" w:rsidP="00447D96">
      <w:r>
        <w:t>Классическая интерпретация вероятности основана на представлении о равновероятных событиях. Согласно этому подходу, вероятность события определяется как отношение числа благоприятных исходов к общему числу возможных исходов. Эта интерпретация хорошо работает в ситуациях, где возможно однозначно определить все потенциальные исходы, например, при броске иг</w:t>
      </w:r>
      <w:r>
        <w:t>ральной кости или раздаче карт.</w:t>
      </w:r>
    </w:p>
    <w:p w:rsidR="00447D96" w:rsidRDefault="00447D96" w:rsidP="00447D96">
      <w:r>
        <w:t>Байесовская интерпретация вероятности, напротив, рассматривает вероятность как меру убежденности или степень веры в истинность утверждения. В этом контексте вероятность не обязательно связана с долгосрочной частотой наступления события. Байесовский подход акцентирует внимание на использовании предварительной информации (априорной вероятности) и обновлении этой информации на основе новых данн</w:t>
      </w:r>
      <w:r>
        <w:t>ых (апостериорной вероятности).</w:t>
      </w:r>
    </w:p>
    <w:p w:rsidR="00447D96" w:rsidRDefault="00447D96" w:rsidP="00447D96">
      <w:r>
        <w:t>Основным инструментом в байесовской статистике является теорема Байеса, которая позволяет пересчитать априорные вероятности с учетом новой информации. Этот подход широко используется в различных приложениях, от медицинской диагностики до</w:t>
      </w:r>
      <w:r>
        <w:t xml:space="preserve"> алгоритмов машинного обучения.</w:t>
      </w:r>
    </w:p>
    <w:p w:rsidR="00447D96" w:rsidRDefault="00447D96" w:rsidP="00447D96">
      <w:r>
        <w:t>В то время как классическая интерпретация полагается на фиксированные и известные параметры, байесовская интерпретация предоставляет гибкость в моделировании неопределенности и включении предварительной информации. Однако байесовский подход также требует более сложных вычислений и может быть менее интуитивным для тех, кто привык рассматривать вероятность исключительно к</w:t>
      </w:r>
      <w:r>
        <w:t>ак частоту наступления события.</w:t>
      </w:r>
    </w:p>
    <w:p w:rsidR="00447D96" w:rsidRDefault="00447D96" w:rsidP="00447D96">
      <w:r>
        <w:t>На практике обе интерпретации имеют свои преимущества и ограничения, и выбор между ними зависит от конкретной задачи и доступной информации. В то время как классическая вероятность хорошо подходит для моделирования случайных экспериментов с четко определенными исходами, байесовская вероятность предоставляет инструменты для анализа неопределенности и интеграции различных источников информации.</w:t>
      </w:r>
    </w:p>
    <w:p w:rsidR="00447D96" w:rsidRDefault="00447D96" w:rsidP="00447D96">
      <w:r>
        <w:t>Интересно отметить, что дискуссии между сторонниками классической и байесовской интерпретаций вероятности шли на протяжении многих десятилетий. Эти дискуссии часто касались философских и методологических аспектов подходов, а также их пригодности для решения</w:t>
      </w:r>
      <w:r>
        <w:t xml:space="preserve"> конкретных практических задач.</w:t>
      </w:r>
    </w:p>
    <w:p w:rsidR="00447D96" w:rsidRDefault="00447D96" w:rsidP="00447D96">
      <w:r>
        <w:t>Одним из главных аргументов в пользу классической интерпретации является ее простота и непосредственность. Многие люди интуитивно понимают вероятность как частоту, основываясь на повседневном опыте. Например, вероятность выпадения "орла" при броске монеты равна 0,5, потому что из двух возможных исходов ("орел" или "решка") то</w:t>
      </w:r>
      <w:r>
        <w:t>лько один соответствует "орлу".</w:t>
      </w:r>
    </w:p>
    <w:p w:rsidR="00447D96" w:rsidRDefault="00447D96" w:rsidP="00447D96">
      <w:r>
        <w:t xml:space="preserve">Однако во многих реальных ситуациях исходы не всегда являются равновероятными, или же их невозможно полностью перечислить. В таких случаях байесовский подход может предложить гораздо больше гибкости. Благодаря возможности интегрировать априорные знания и постоянно обновлять оценки на основе новых данных, байесовская статистика находит применение в сложных областях, таких как генетика, </w:t>
      </w:r>
      <w:proofErr w:type="spellStart"/>
      <w:r>
        <w:t>нейронаука</w:t>
      </w:r>
      <w:proofErr w:type="spellEnd"/>
      <w:r>
        <w:t xml:space="preserve"> и финансовый анализ.</w:t>
      </w:r>
    </w:p>
    <w:p w:rsidR="00447D96" w:rsidRDefault="00447D96" w:rsidP="00447D96">
      <w:r>
        <w:lastRenderedPageBreak/>
        <w:t xml:space="preserve">Тем не менее, критики байесовской интерпретации указывают на потенциальные проблемы, связанные с выбором априорных распределений и риски субъективности. В то время как классическая статистика стремится к объективности за счет фиксированных правил и критериев, байесовская статистика может зависеть от </w:t>
      </w:r>
      <w:r>
        <w:t>личных убеждений исследователя.</w:t>
      </w:r>
    </w:p>
    <w:p w:rsidR="00447D96" w:rsidRDefault="00447D96" w:rsidP="00447D96">
      <w:r>
        <w:t xml:space="preserve">Тем не менее, с развитием вычислительной техники и методов машинного обучения байесовские методы стали широко применяться в различных научных и практических задачах. Их гибкость, возможность учета неопределенности и интеграции разнообразных данных делают байесовский подход весьма привлекательным </w:t>
      </w:r>
      <w:r>
        <w:t>для современных исследователей.</w:t>
      </w:r>
    </w:p>
    <w:p w:rsidR="00447D96" w:rsidRPr="00447D96" w:rsidRDefault="00447D96" w:rsidP="00447D96">
      <w:r>
        <w:t>В заключение, можно сказать, что и классическая, и байесовская интерпретации вероятности имеют свои место в пантеоне математических и статистических методов. Выбор между ними определяется спецификой задачи, доступной информацией и предпочтениями исследователя.</w:t>
      </w:r>
      <w:bookmarkEnd w:id="0"/>
    </w:p>
    <w:sectPr w:rsidR="00447D96" w:rsidRPr="0044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4B"/>
    <w:rsid w:val="00447D96"/>
    <w:rsid w:val="0080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F542"/>
  <w15:chartTrackingRefBased/>
  <w15:docId w15:val="{B02CE3F7-C848-4A1F-AA1F-86D211F9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7D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D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2023-10-02T12:07:00Z</dcterms:created>
  <dcterms:modified xsi:type="dcterms:W3CDTF">2023-10-02T12:10:00Z</dcterms:modified>
</cp:coreProperties>
</file>