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ABC" w:rsidRDefault="000773F9" w:rsidP="000773F9">
      <w:pPr>
        <w:pStyle w:val="1"/>
        <w:jc w:val="center"/>
      </w:pPr>
      <w:r w:rsidRPr="000773F9">
        <w:t>Вероятностные аспекты в искусственном интеллекте и обучении с подкреплением</w:t>
      </w:r>
    </w:p>
    <w:p w:rsidR="000773F9" w:rsidRDefault="000773F9" w:rsidP="000773F9"/>
    <w:p w:rsidR="000773F9" w:rsidRDefault="000773F9" w:rsidP="000773F9">
      <w:bookmarkStart w:id="0" w:name="_GoBack"/>
      <w:r>
        <w:t>Теория вероятностей оказала глубокое влияние на развитие искусственного интеллекта (ИИ) и методов обучения с подкреплением. Она предоставляет инструменты и концепции для моделирования неопределенности и случайности, которые часто встречаются в реальном мире и должны быть учтен</w:t>
      </w:r>
      <w:r>
        <w:t>ы при разработке алгоритмов ИИ.</w:t>
      </w:r>
    </w:p>
    <w:p w:rsidR="000773F9" w:rsidRDefault="000773F9" w:rsidP="000773F9">
      <w:r>
        <w:t>Одним из наиболее популярных применений вероятностных методов в ИИ являются байесовские сети. Эти графические модели предоставляют средства для представления сложных зависимостей между переменными и позволяют делать прогнозы в условиях неопределенности. Благодаря своей гибкости байесовские сети нашли применение в различных областях, от медицинской диаг</w:t>
      </w:r>
      <w:r>
        <w:t>ностики до систем рекомендаций.</w:t>
      </w:r>
    </w:p>
    <w:p w:rsidR="000773F9" w:rsidRDefault="000773F9" w:rsidP="000773F9">
      <w:r>
        <w:t xml:space="preserve">Обучение с подкреплением (ОСП) – это область машинного обучения, где агент учится действовать в окружении, чтобы максимизировать некоторый долгосрочный выигрыш. Вероятностные аспекты играют ключевую роль в ОСП, начиная с формулировки процесса принятия решений как стохастического процесса и заканчивая анализом стратегий и политик. Теория вероятностей позволяет агентам учитывать различные возможные исходы и выбирать действия, которые </w:t>
      </w:r>
      <w:r>
        <w:t>оптимизируют ожидаемую награду.</w:t>
      </w:r>
    </w:p>
    <w:p w:rsidR="000773F9" w:rsidRDefault="000773F9" w:rsidP="000773F9">
      <w:r>
        <w:t>Методы обучения на основе вероятностных моделей, такие как байесовское обучение с подкреплением, предоставляют мощные инструменты для работы с неопределенностью и обучения из ограниченных данных. Эти методы позволяют агентам не только учитывать стохастическую природу окружения, но и учитывать свою собственную неопределенность относительно модели мира.</w:t>
      </w:r>
    </w:p>
    <w:p w:rsidR="000773F9" w:rsidRDefault="000773F9" w:rsidP="000773F9">
      <w:r>
        <w:t>В последние годы наблюдается активное развитие гибридных систем, сочетающих вероятностные подходы и глубокое обучение. Нейронные сети, которые доминировали в мире ИИ благодаря своей способности к обработке больших объемов данных и выявлению сложных зависимостей, сейчас интегрируются с вероятностными моделями. Такой подход позволяет объединить выразительную мощь глубокого обучения с преимуществами вероятностного моделирования, особенно в условиях неопре</w:t>
      </w:r>
      <w:r>
        <w:t>деленности.</w:t>
      </w:r>
    </w:p>
    <w:p w:rsidR="000773F9" w:rsidRDefault="000773F9" w:rsidP="000773F9">
      <w:r>
        <w:t>Применительно к обучению с подкреплением вероятностные методы позволяют эффективно управлять исследованием и использованием, что критически важно для эффективного обучения. Стратегии, такие как "</w:t>
      </w:r>
      <w:proofErr w:type="spellStart"/>
      <w:r>
        <w:t>epsilon-greedy</w:t>
      </w:r>
      <w:proofErr w:type="spellEnd"/>
      <w:r>
        <w:t>" или методы на основе верхних доверительных границ (UCB), используют вероятностные оценки для балансировки между исследованием новых действий и оптими</w:t>
      </w:r>
      <w:r>
        <w:t>зацией уже известных стратегий.</w:t>
      </w:r>
    </w:p>
    <w:p w:rsidR="000773F9" w:rsidRDefault="000773F9" w:rsidP="000773F9">
      <w:r>
        <w:t xml:space="preserve">Также стоит упомянуть о </w:t>
      </w:r>
      <w:proofErr w:type="spellStart"/>
      <w:r>
        <w:t>генеративно</w:t>
      </w:r>
      <w:proofErr w:type="spellEnd"/>
      <w:r>
        <w:t xml:space="preserve">-состязательных сетях (GAN) и вариационных </w:t>
      </w:r>
      <w:proofErr w:type="spellStart"/>
      <w:r>
        <w:t>автоэнкодерах</w:t>
      </w:r>
      <w:proofErr w:type="spellEnd"/>
      <w:r>
        <w:t xml:space="preserve"> (VAE), которые в корне опираются на вероятностные подходы для моделирования распределений данных. Эти алгоритмы преобразовали область генерации данных, позволяя создавать высококачественные синтетические изображени</w:t>
      </w:r>
      <w:r>
        <w:t>я, тексты и другие типы данных.</w:t>
      </w:r>
    </w:p>
    <w:p w:rsidR="000773F9" w:rsidRDefault="000773F9" w:rsidP="000773F9">
      <w:r>
        <w:t xml:space="preserve">Вероятностные графические модели, такие как скрытые </w:t>
      </w:r>
      <w:proofErr w:type="spellStart"/>
      <w:r>
        <w:t>марковские</w:t>
      </w:r>
      <w:proofErr w:type="spellEnd"/>
      <w:r>
        <w:t xml:space="preserve"> модели и условные случайные поля, продолжают играть важную роль в задачах, связанных с последовательностями и временными рядами. Эти модели особенно полезны в областях, где данные имеют временные или пространственные зависимости, такие как обработка естественного языка или </w:t>
      </w:r>
      <w:proofErr w:type="spellStart"/>
      <w:r>
        <w:t>биоинформатика</w:t>
      </w:r>
      <w:proofErr w:type="spellEnd"/>
      <w:r>
        <w:t>.</w:t>
      </w:r>
    </w:p>
    <w:p w:rsidR="000773F9" w:rsidRPr="000773F9" w:rsidRDefault="000773F9" w:rsidP="000773F9">
      <w:r>
        <w:lastRenderedPageBreak/>
        <w:t>В заключение, вероятностные методы и концепции стали основой многих современных подходов в искусственном интеллекте и обучении с подкреплением. Они предоставляют механизмы для работы с неопределенностью, которая неизбежно возникает в сложных и динамичных системах, и позволяют создавать более устойчивые и адаптивные алгоритмы.</w:t>
      </w:r>
      <w:bookmarkEnd w:id="0"/>
    </w:p>
    <w:sectPr w:rsidR="000773F9" w:rsidRPr="00077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ABC"/>
    <w:rsid w:val="000773F9"/>
    <w:rsid w:val="00C4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EB99A"/>
  <w15:chartTrackingRefBased/>
  <w15:docId w15:val="{49FA36F6-6676-4B1D-8596-40C645E1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73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73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518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2023-10-03T14:02:00Z</dcterms:created>
  <dcterms:modified xsi:type="dcterms:W3CDTF">2023-10-03T14:05:00Z</dcterms:modified>
</cp:coreProperties>
</file>