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7F" w:rsidRDefault="00100BA5" w:rsidP="00100BA5">
      <w:pPr>
        <w:pStyle w:val="1"/>
        <w:jc w:val="center"/>
      </w:pPr>
      <w:r w:rsidRPr="00100BA5">
        <w:t>Вероятностные модели в финансовой аналитике</w:t>
      </w:r>
      <w:r>
        <w:t>:</w:t>
      </w:r>
      <w:r w:rsidRPr="00100BA5">
        <w:t xml:space="preserve"> оценка портфеля и риск-менеджмент</w:t>
      </w:r>
    </w:p>
    <w:p w:rsidR="00100BA5" w:rsidRDefault="00100BA5" w:rsidP="00100BA5"/>
    <w:p w:rsidR="00100BA5" w:rsidRDefault="00100BA5" w:rsidP="00100BA5">
      <w:bookmarkStart w:id="0" w:name="_GoBack"/>
      <w:r>
        <w:t>В современной финансовой аналитике теория вероятностей играет ключевую роль. Это особенно актуально при анализе и прогнозировании финансовых рисков, оценке инвестиционных портфелей и стратегическом риск-менеджменте. Применение вероятностных моделей позволяет финансовым аналитикам и управляющим активами принимать обоснованные решения на основе количест</w:t>
      </w:r>
      <w:r>
        <w:t>венной оценки различных рисков.</w:t>
      </w:r>
    </w:p>
    <w:p w:rsidR="00100BA5" w:rsidRDefault="00100BA5" w:rsidP="00100BA5">
      <w:r>
        <w:t>Одной из основных вероятностных моделей в финансах является модель оценки ценных бумаг в рамках портфеля, известная как CAPM (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>). С её помощью можно определить ожидаемую доходность актива или портфеля взаимосвязанных инвестиций, учитывая соответствующие риски. Модель учитывает такие параметры как бета-коэффициент, который показывает чувствительнос</w:t>
      </w:r>
      <w:r>
        <w:t>ть актива к движениям на рынке.</w:t>
      </w:r>
    </w:p>
    <w:p w:rsidR="00100BA5" w:rsidRDefault="00100BA5" w:rsidP="00100BA5">
      <w:r>
        <w:t xml:space="preserve">Для оценки риска часто используются такие показатели как стандартное отклонение или </w:t>
      </w:r>
      <w:proofErr w:type="spellStart"/>
      <w:r>
        <w:t>VaR</w:t>
      </w:r>
      <w:proofErr w:type="spellEnd"/>
      <w:r>
        <w:t xml:space="preserve"> (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). </w:t>
      </w:r>
      <w:proofErr w:type="spellStart"/>
      <w:r>
        <w:t>VaR</w:t>
      </w:r>
      <w:proofErr w:type="spellEnd"/>
      <w:r>
        <w:t xml:space="preserve"> показывает максимальную потенциальную убыток портфеля за определенный период времени с заданным уровнем доверия. Этот инструмент стал стандартом в банковском секторе для </w:t>
      </w:r>
      <w:r>
        <w:t>оценки риска торговых операций.</w:t>
      </w:r>
    </w:p>
    <w:p w:rsidR="00100BA5" w:rsidRDefault="00100BA5" w:rsidP="00100BA5">
      <w:r>
        <w:t>Кроме того, моделирование экстремальных событий и рисков стало основой для построения страховых и деривативных продуктов. Используя распределения тяжелого хвоста, такие как распределение Парето, финансовые аналитики могут более точно оце</w:t>
      </w:r>
      <w:r>
        <w:t>нивать риски крайних сценариев.</w:t>
      </w:r>
    </w:p>
    <w:p w:rsidR="00100BA5" w:rsidRDefault="00100BA5" w:rsidP="00100BA5">
      <w:r>
        <w:t>С приходом больших данных и вычислительной мощи вероятностные модели стали еще более сложными и детализированными. Теперь с помощью машинного обучения и искусственного интеллекта возможно прогнозирование финансовых рынков с учетом множества переменных, включая геополитические события, макроэкономические показатели и даже социальные настроения.</w:t>
      </w:r>
    </w:p>
    <w:p w:rsidR="00100BA5" w:rsidRDefault="00100BA5" w:rsidP="00100BA5">
      <w:r>
        <w:t>Помимо классических моделей, в финансовой аналитике активно развиваются и новые вероятностные подходы. Одним из примеров является байесовская статистика, позволяющая обновлять прогнозы на основе новых данных, приходящих в реальном времени. Это особенно ценно в быстро меняющемся мире финансов, где актуальность и</w:t>
      </w:r>
      <w:r>
        <w:t>нформации играет решающую роль.</w:t>
      </w:r>
    </w:p>
    <w:p w:rsidR="00100BA5" w:rsidRDefault="00100BA5" w:rsidP="00100BA5">
      <w:r>
        <w:t>Кроме того, финансовые рынки часто подвержены аномалиям и нелинейностям, которые сложно уловить с помощью традиционных моделей. Так, методы, основанные на теории хаоса или фракталах, позволяют анализировать нелинейные зависимости и предсказывать крупные рыночные ко</w:t>
      </w:r>
      <w:r>
        <w:t>ллапсы или резкие движения цен.</w:t>
      </w:r>
    </w:p>
    <w:p w:rsidR="00100BA5" w:rsidRDefault="00100BA5" w:rsidP="00100BA5">
      <w:r>
        <w:t xml:space="preserve">Применение сетевых моделей, таких как </w:t>
      </w:r>
      <w:proofErr w:type="spellStart"/>
      <w:r>
        <w:t>графовые</w:t>
      </w:r>
      <w:proofErr w:type="spellEnd"/>
      <w:r>
        <w:t xml:space="preserve"> теории, помогает анализировать взаимосвязи между различными активами и участниками рынка. Это позволяет выявлять потенциальные точки уязвимости в финансовых системах и п</w:t>
      </w:r>
      <w:r>
        <w:t>редотвращать системные кризисы.</w:t>
      </w:r>
    </w:p>
    <w:p w:rsidR="00100BA5" w:rsidRDefault="00100BA5" w:rsidP="00100BA5">
      <w:r>
        <w:t xml:space="preserve">Важной областью применения вероятностных моделей является также кредитный </w:t>
      </w:r>
      <w:proofErr w:type="spellStart"/>
      <w:r>
        <w:t>скоринг</w:t>
      </w:r>
      <w:proofErr w:type="spellEnd"/>
      <w:r>
        <w:t xml:space="preserve">. Современные методы машинного обучения, такие как решающие деревья, случайные леса или градиентный </w:t>
      </w:r>
      <w:proofErr w:type="spellStart"/>
      <w:r>
        <w:t>бустинг</w:t>
      </w:r>
      <w:proofErr w:type="spellEnd"/>
      <w:r>
        <w:t>, позволяют банкам и кредитным организациям более точно оценивать вероятность дефолта клиента, учитывая большое к</w:t>
      </w:r>
      <w:r>
        <w:t>оличество различных параметров.</w:t>
      </w:r>
    </w:p>
    <w:p w:rsidR="00100BA5" w:rsidRDefault="00100BA5" w:rsidP="00100BA5">
      <w:r>
        <w:lastRenderedPageBreak/>
        <w:t>Таким образом, вероятностные модели продолжают находить все новые и новые применения в финансовом секторе, предоставляя аналитикам и инвесторам мощные инструменты для анализа и прогнозирования.</w:t>
      </w:r>
    </w:p>
    <w:p w:rsidR="00100BA5" w:rsidRPr="00100BA5" w:rsidRDefault="00100BA5" w:rsidP="00100BA5">
      <w:r>
        <w:t xml:space="preserve">В завершение можно сказать, что вероятностные модели стали неотъемлемой частью современной финансовой аналитики. Они позволяют инвесторам и управляющим активами принимать взвешенные решения, </w:t>
      </w:r>
      <w:proofErr w:type="spellStart"/>
      <w:r>
        <w:t>максимизируя</w:t>
      </w:r>
      <w:proofErr w:type="spellEnd"/>
      <w:r>
        <w:t xml:space="preserve"> доходность и </w:t>
      </w:r>
      <w:proofErr w:type="spellStart"/>
      <w:r>
        <w:t>минимизируя</w:t>
      </w:r>
      <w:proofErr w:type="spellEnd"/>
      <w:r>
        <w:t xml:space="preserve"> риски.</w:t>
      </w:r>
      <w:bookmarkEnd w:id="0"/>
    </w:p>
    <w:sectPr w:rsidR="00100BA5" w:rsidRPr="0010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7F"/>
    <w:rsid w:val="00100BA5"/>
    <w:rsid w:val="009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1A09"/>
  <w15:chartTrackingRefBased/>
  <w15:docId w15:val="{A45E61B4-89AB-440D-BDD6-6E3EA01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2023-10-03T14:08:00Z</dcterms:created>
  <dcterms:modified xsi:type="dcterms:W3CDTF">2023-10-03T14:10:00Z</dcterms:modified>
</cp:coreProperties>
</file>