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21" w:rsidRDefault="00A54D95" w:rsidP="00A54D95">
      <w:pPr>
        <w:pStyle w:val="1"/>
        <w:jc w:val="center"/>
      </w:pPr>
      <w:r w:rsidRPr="00A54D95">
        <w:t>Анализ финансовой устойчивости предприятия</w:t>
      </w:r>
    </w:p>
    <w:p w:rsidR="00A54D95" w:rsidRDefault="00A54D95" w:rsidP="00A54D95"/>
    <w:p w:rsidR="00A54D95" w:rsidRDefault="00A54D95" w:rsidP="00A54D95">
      <w:bookmarkStart w:id="0" w:name="_GoBack"/>
      <w:r>
        <w:t xml:space="preserve">Анализ финансовой устойчивости предприятия – ключевой элемент в планировании и управлении бизнесом. Он позволяет выявить риски и возможности, а также определить способность компании противостоять внешним экономическим шокам и сохранять свою деятельность в </w:t>
      </w:r>
      <w:r>
        <w:t>долгосрочной перспективе.</w:t>
      </w:r>
    </w:p>
    <w:p w:rsidR="00A54D95" w:rsidRDefault="00A54D95" w:rsidP="00A54D95">
      <w:r>
        <w:t>Финансовая устойчивость – это способность предприятия обеспечивать свои обязательства перед кредиторами, сохранять и развивать производственные мощности, а также реализовывать запланированные инвестиционные проекты без необходимости привлечения дополнительных источников финансирования. Она оценивается по ряду критериев, среди которых наиболее популярны соотношение собственных и заемных средств, ликвидность, платежеспособно</w:t>
      </w:r>
      <w:r>
        <w:t>сть и финансовая независимость.</w:t>
      </w:r>
    </w:p>
    <w:p w:rsidR="00A54D95" w:rsidRDefault="00A54D95" w:rsidP="00A54D95">
      <w:r>
        <w:t>Для анализа финансовой устойчивости используются различные методы, включая горизонтальный и вертикальный анализы баланса, расчет коэффициентов ликвидности и рентабельности, а также прогнозирование финансовых показателей. Эти методы позволяют получить объективную картину финансового состояния компании, выявить ее слабые и сильные стороны, а также определить по</w:t>
      </w:r>
      <w:r>
        <w:t>тенциальные угрозы для бизнеса.</w:t>
      </w:r>
    </w:p>
    <w:p w:rsidR="00A54D95" w:rsidRDefault="00A54D95" w:rsidP="00A54D95">
      <w:r>
        <w:t>Однако, необходимо учитывать, что анализ финансовой устойчивости предприятия требует комплексного подхода и должен учитывать специфику отрасли, в которой работает компания, а также особенности национальной экономики и международного экономического контекста. Только учет всех этих факторов позволит дать объективную оценку финансовой устойчивости и принять правильные управленческие решения.</w:t>
      </w:r>
    </w:p>
    <w:p w:rsidR="00A54D95" w:rsidRDefault="00A54D95" w:rsidP="00A54D95">
      <w:r>
        <w:t xml:space="preserve">Одним из ключевых моментов анализа финансовой устойчивости является своевременное выявление потенциальных проблем. Например, снижение коэффициента текущей ликвидности может сигнализировать о возможных трудностях с погашением краткосрочных обязательств, что, в свою очередь, может привести к потере доверия со </w:t>
      </w:r>
      <w:r>
        <w:t>стороны кредиторов и партнеров.</w:t>
      </w:r>
    </w:p>
    <w:p w:rsidR="00A54D95" w:rsidRDefault="00A54D95" w:rsidP="00A54D95">
      <w:r>
        <w:t>Следует также учитывать, что финансовая устойчивость взаимосвязана с рядом других аспектов деятельности компании, включая ее инвестиционную активность, политику дивидендов и стратегию роста. Например, агрессивная инвестиционная стратегия может повысить риски в сфере ликвидности, но в то же время привести к увеличению доходно</w:t>
      </w:r>
      <w:r>
        <w:t>сти в долгосрочной перспективе.</w:t>
      </w:r>
    </w:p>
    <w:p w:rsidR="00A54D95" w:rsidRDefault="00A54D95" w:rsidP="00A54D95">
      <w:r>
        <w:t xml:space="preserve">Также стоит отметить, что в условиях глобализации и ускоренной </w:t>
      </w:r>
      <w:proofErr w:type="spellStart"/>
      <w:r>
        <w:t>дигитализации</w:t>
      </w:r>
      <w:proofErr w:type="spellEnd"/>
      <w:r>
        <w:t xml:space="preserve"> экономики требования к финансовой устойчивости предприятий становятся все более строгими. Это связано с тем, что инновации, технологические прорывы и изменения в потребительских предпочтениях могут радикально изменить отраслевую структуру и вызвать необходимость быстрой адап</w:t>
      </w:r>
      <w:r>
        <w:t>тации бизнеса к новым условиям.</w:t>
      </w:r>
    </w:p>
    <w:p w:rsidR="00A54D95" w:rsidRDefault="00A54D95" w:rsidP="00A54D95">
      <w:r>
        <w:t>Таким образом, анализ финансовой устойчивости предприятия требует не только глубоких знаний в области бухгалтерии и финансов, но и учета многих внешних и внутренних факторов. Только комплексный и грамотный подход к этому вопросу позволит компании обеспечить свое стабильное развитие в условиях постоянно меняющегося бизнес-окружения.</w:t>
      </w:r>
    </w:p>
    <w:p w:rsidR="00A54D95" w:rsidRPr="00A54D95" w:rsidRDefault="00A54D95" w:rsidP="00A54D95">
      <w:r>
        <w:t>В заключение, можно сказать, что анализ финансовой устойчивости – это важный инструмент для любого предприятия, который позволяет оценить его способность противостоять экономическим угрозам, определить потенциальные риски и возможности для дальнейшего развития. Правильное применение этого инструмента поможет бизнесу быть конкурентоспособным и успешным в условиях меняющейся экономической среды.</w:t>
      </w:r>
      <w:bookmarkEnd w:id="0"/>
    </w:p>
    <w:sectPr w:rsidR="00A54D95" w:rsidRPr="00A5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21"/>
    <w:rsid w:val="00A54D95"/>
    <w:rsid w:val="00B3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F9F4"/>
  <w15:chartTrackingRefBased/>
  <w15:docId w15:val="{97E5455E-BE8C-4B16-BCF5-A7919010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D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2023-10-04T02:50:00Z</dcterms:created>
  <dcterms:modified xsi:type="dcterms:W3CDTF">2023-10-04T02:51:00Z</dcterms:modified>
</cp:coreProperties>
</file>