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A6" w:rsidRDefault="003F67E7" w:rsidP="003F67E7">
      <w:pPr>
        <w:pStyle w:val="1"/>
        <w:jc w:val="center"/>
      </w:pPr>
      <w:r w:rsidRPr="003F67E7">
        <w:t>Инвестиционный анализ и бухгалтерский учёт инвестиций</w:t>
      </w:r>
    </w:p>
    <w:p w:rsidR="003F67E7" w:rsidRDefault="003F67E7" w:rsidP="003F67E7"/>
    <w:p w:rsidR="003F67E7" w:rsidRDefault="003F67E7" w:rsidP="003F67E7">
      <w:bookmarkStart w:id="0" w:name="_GoBack"/>
      <w:r>
        <w:t>Инвестиционный анализ является одним из ключевых инструментов принятия решений в бизнесе, особенно когда речь идет о распределении ресурсов на долгосрочную перспективу. Для того чтобы принимать обоснованные инвестиционные решения, необходимо иметь точные и актуальные данные о финансовом состоянии компании, а также понимать потенциальные риски и доходность предполагаемых инвестиций. В этом контексте бухгалтерский учёт</w:t>
      </w:r>
      <w:r>
        <w:t xml:space="preserve"> инвестиций играет важную роль.</w:t>
      </w:r>
    </w:p>
    <w:p w:rsidR="003F67E7" w:rsidRDefault="003F67E7" w:rsidP="003F67E7">
      <w:r>
        <w:t>Бухгалтерский учёт инвестиций включает в себя систематизацию, оценку и отражение всех операций, связанных с приобретением, учетом и реализацией инвестиций. В зависимости от характера и сроков инвестирования, инвестиции могут классифицироваться как краткосрочные или долгосрочные. Соответственно, методы учета и оценк</w:t>
      </w:r>
      <w:r>
        <w:t>и инвестиций могут различаться.</w:t>
      </w:r>
    </w:p>
    <w:p w:rsidR="003F67E7" w:rsidRDefault="003F67E7" w:rsidP="003F67E7">
      <w:r>
        <w:t>Для инвестора и аналитика, занимающегося изучением инвестиционных возможностей, бухгалтерская отчетность является важным источником информации. Она позволяет оценить степень ликвидности, рентабельности и рискованности инвестирования в определенный объект. Благодаря анализу бухгалтерской отчетности можно прогнозировать денежные потоки, ассоциирующиеся с инвестициями, и делать выводы о потенциальной доходности проекта</w:t>
      </w:r>
      <w:r>
        <w:t>.</w:t>
      </w:r>
    </w:p>
    <w:p w:rsidR="003F67E7" w:rsidRDefault="003F67E7" w:rsidP="003F67E7">
      <w:r>
        <w:t>Однако стоит отметить, что при всей важности бухгалтерской информации, она лишь один из компонентов, на основе которого строится инвестиционное решение. Важно учитывать и другие факторы, такие как конъюнктура рынка, макроэкономическая ситуация, конкурентная среда и многие другие. Кроме того, инвестиционный анализ требует учета и нефинансовых показателей, таких как репутация компании, ее стратегические перспективы и потенциал роста.</w:t>
      </w:r>
    </w:p>
    <w:p w:rsidR="003F67E7" w:rsidRDefault="003F67E7" w:rsidP="003F67E7">
      <w:r>
        <w:t>При этом, когда речь идет о бухгалтерском учёте инвестиций, стоит подчеркнуть несколько аспектов. Во-первых, аккуратность и своевременность отражения всех операций в учетных регистрах имеют решающее значение. Любая ошибка или упущение может привести к искажению данных и, как следствие, к ошиб</w:t>
      </w:r>
      <w:r>
        <w:t>очному инвестиционному решению.</w:t>
      </w:r>
    </w:p>
    <w:p w:rsidR="003F67E7" w:rsidRDefault="003F67E7" w:rsidP="003F67E7">
      <w:r>
        <w:t>Во-вторых, методы оценки инвестиций, используемые в бухгалтерии, могут отличаться в разных странах или даже в разных компаниях одной страны в зависимости от принятых стандартов учета. Например, по МСФО и РСБУ может быть различный подход к оценке долгосрочных активов или финансовых инвестиций. Поэтому при анализе бухгалтерской отчетности компаний из разных юрисдикций необходимо учитывать эт</w:t>
      </w:r>
      <w:r>
        <w:t>и нюансы.</w:t>
      </w:r>
    </w:p>
    <w:p w:rsidR="003F67E7" w:rsidRDefault="003F67E7" w:rsidP="003F67E7">
      <w:r>
        <w:t>Также необходимо учитывать инфляционные процессы. В условиях высокой инфляции стоимость инвестиций, отраженная в бухгалтерской отчетности, может сильно отличаться от их реальной стоимости на момент пр</w:t>
      </w:r>
      <w:r>
        <w:t>инятия инвестиционного решения.</w:t>
      </w:r>
    </w:p>
    <w:p w:rsidR="003F67E7" w:rsidRDefault="003F67E7" w:rsidP="003F67E7">
      <w:r>
        <w:t>И, наконец, хотя бухгалтерская информация играет ключевую роль в инвестиционном анализе, не следует забывать о качественных аспектах. Например, стратегическое видение руководства, корпоративная культура, инновационный потенциал и другие неосязаемые активы могут оказать значительное влияние на успешность инвестиционного проекта и его долгосрочную перспективу. Поэтому комплексный подход, сочетающий как количественный, так и качественный анализ, является наиболее эффективным при принятии инвестиционных решений.</w:t>
      </w:r>
    </w:p>
    <w:p w:rsidR="003F67E7" w:rsidRPr="003F67E7" w:rsidRDefault="003F67E7" w:rsidP="003F67E7">
      <w:r>
        <w:t xml:space="preserve">В заключение можно сказать, что бухгалтерский учет инвестиций и инвестиционный анализ тесно связаны между собой. Они дополняют друг друга, обеспечивая комплексный подход к оценке инвестиционных проектов. Правильное понимание и интерпретация бухгалтерской информации </w:t>
      </w:r>
      <w:r>
        <w:lastRenderedPageBreak/>
        <w:t>позволяет принимать взвешенные и обоснованные инвестиционные решения, способствующие успешному развитию бизнеса.</w:t>
      </w:r>
      <w:bookmarkEnd w:id="0"/>
    </w:p>
    <w:sectPr w:rsidR="003F67E7" w:rsidRPr="003F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A6"/>
    <w:rsid w:val="003F67E7"/>
    <w:rsid w:val="00D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8F23"/>
  <w15:chartTrackingRefBased/>
  <w15:docId w15:val="{7C60621A-8A53-4418-97BF-D2620D63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7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2023-10-04T02:55:00Z</dcterms:created>
  <dcterms:modified xsi:type="dcterms:W3CDTF">2023-10-04T02:57:00Z</dcterms:modified>
</cp:coreProperties>
</file>