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2C" w:rsidRDefault="008B5031" w:rsidP="008B5031">
      <w:pPr>
        <w:pStyle w:val="1"/>
        <w:jc w:val="center"/>
      </w:pPr>
      <w:r w:rsidRPr="008B5031">
        <w:t>Особенности бухгалтерского учёта для некоммерческих организаций</w:t>
      </w:r>
    </w:p>
    <w:p w:rsidR="008B5031" w:rsidRDefault="008B5031" w:rsidP="008B5031"/>
    <w:p w:rsidR="008B5031" w:rsidRDefault="008B5031" w:rsidP="008B5031">
      <w:bookmarkStart w:id="0" w:name="_GoBack"/>
      <w:r>
        <w:t>Бухгалтерский учёт для некоммерческих организаций имеет свои специфические особенности, которые отличают его от учёта коммерческих структур. Эти особенности обусловлены спецификой деятельности, целями и задач</w:t>
      </w:r>
      <w:r>
        <w:t>ами некоммерческих организаций.</w:t>
      </w:r>
    </w:p>
    <w:p w:rsidR="008B5031" w:rsidRDefault="008B5031" w:rsidP="008B5031">
      <w:r>
        <w:t>Прежде всего, основной целью деятельности некоммерческих организаций не является извлечение прибыли. Их деятельность направлена на достижение социальных, образовательных, культурных и других неприбыльных целей. Это означает, что учетные и финансовые показатели для них играют не столь значимую роль, как для коммерческих структур, однако они не менее важны для внутреннего управления и о</w:t>
      </w:r>
      <w:r>
        <w:t xml:space="preserve">тчетности перед </w:t>
      </w:r>
      <w:proofErr w:type="spellStart"/>
      <w:r>
        <w:t>стейкхолдерами</w:t>
      </w:r>
      <w:proofErr w:type="spellEnd"/>
      <w:r>
        <w:t>.</w:t>
      </w:r>
    </w:p>
    <w:p w:rsidR="008B5031" w:rsidRDefault="008B5031" w:rsidP="008B5031">
      <w:r>
        <w:t>Одним из ключевых моментов в учете некоммерческих организаций является учет и контроль использования целевых средств. Многие некоммерческие организации функционируют за счет грантов, пожертвований и иных целевых взносов. Поэтому особое внимание уделяется контролю за их целевым использование</w:t>
      </w:r>
      <w:r>
        <w:t>м и отчетностью перед донорами.</w:t>
      </w:r>
    </w:p>
    <w:p w:rsidR="008B5031" w:rsidRDefault="008B5031" w:rsidP="008B5031">
      <w:r>
        <w:t>Также для некоммерческих организаций характерен особый порядок налогообложения. Они могут пользоваться налоговыми льготами, однако должны строго соблюдать условия для их предоставления, что также отражается в осо</w:t>
      </w:r>
      <w:r>
        <w:t>бенностях бухгалтерского учета.</w:t>
      </w:r>
    </w:p>
    <w:p w:rsidR="008B5031" w:rsidRDefault="008B5031" w:rsidP="008B5031">
      <w:r>
        <w:t>Важной особенностью учета для некоммерческих организаций является учет внереализационных доходов и расходов, которые не связаны с основной деятельностью, но могут иметь существенное значение для финансового состояния организации.</w:t>
      </w:r>
    </w:p>
    <w:p w:rsidR="008B5031" w:rsidRDefault="008B5031" w:rsidP="008B5031">
      <w:r>
        <w:t xml:space="preserve">Дополняя рассмотрение особенностей бухгалтерского учёта в некоммерческих организациях, стоит уделить внимание </w:t>
      </w:r>
      <w:r>
        <w:t>ещё нескольким важным аспектам.</w:t>
      </w:r>
    </w:p>
    <w:p w:rsidR="008B5031" w:rsidRDefault="008B5031" w:rsidP="008B5031">
      <w:r>
        <w:t>Первое, на что стоит обратить внимание, — это учет безвозмездно полученных активов. Некоммерческие организации часто становятся получателями различного рода пожертвований, будь то материальные ценности, недвижимость или интеллектуальная собственность. Правильное отражение этих активов в учете, а также их последующая амортизация или спи</w:t>
      </w:r>
      <w:r>
        <w:t>сание, требуют особого подхода.</w:t>
      </w:r>
    </w:p>
    <w:p w:rsidR="008B5031" w:rsidRDefault="008B5031" w:rsidP="008B5031">
      <w:r>
        <w:t>Ещё одной особенностью является учет волонтёрской деятельности. Некоторые некоммерческие организации активно привлекают волонтёров для реализации своих проектов. Хотя волонтёры не получают за свою работу денежное вознаграждение, их вклад может быть оценен в денежном эквиваленте и отражен в учете как неоплаченные услуги, что помогает более полно п</w:t>
      </w:r>
      <w:r>
        <w:t>редставить ресурсы организации.</w:t>
      </w:r>
    </w:p>
    <w:p w:rsidR="008B5031" w:rsidRDefault="008B5031" w:rsidP="008B5031">
      <w:r>
        <w:t>Также нельзя забывать о разнообразии источников финансирования некоммерческих организаций. Это могут быть средства от международных грантов, государственная поддержка, частные пожертвования и т. д. Учет каждого из этих источников имеет свои особенности, связанные с условиями предоставления, отчетно</w:t>
      </w:r>
      <w:r>
        <w:t>стью и контролем использования.</w:t>
      </w:r>
    </w:p>
    <w:p w:rsidR="008B5031" w:rsidRDefault="008B5031" w:rsidP="008B5031">
      <w:r>
        <w:t>Следует также учитывать, что некоммерческие организации подлежат ряду отчетных обязательств перед государственными органами, донорами и партнерами. Поэтому система бухгалтерского учета должна быть нацелена не только на внутренние потребности управления, но и на обесп</w:t>
      </w:r>
      <w:r>
        <w:t>ечение нужд внешней отчетности.</w:t>
      </w:r>
    </w:p>
    <w:p w:rsidR="008B5031" w:rsidRDefault="008B5031" w:rsidP="008B5031">
      <w:r>
        <w:lastRenderedPageBreak/>
        <w:t>В целом, бухгалтерский учет в некоммерческих организациях требует глубокой специализации и знания всех тонкостей и особенностей данной сферы. Только такой подход позволит обеспечить полную прозрачность и открытость деятельности организации, что в свою очередь укрепляет доверие со стороны общества и партнеров.</w:t>
      </w:r>
    </w:p>
    <w:p w:rsidR="008B5031" w:rsidRPr="008B5031" w:rsidRDefault="008B5031" w:rsidP="008B5031">
      <w:r>
        <w:t>В заключение хочется отметить, что, несмотря на множество особенностей, бухгалтерский учет в некоммерческих организациях играет ключевую роль в обеспечении прозрачности, отчетности и эффективного управления организацией. Необходимость ведения правильного и своевременного учета, соблюдение законодательства и стандартов – все это делает бухгалтерию в некоммерческом секторе сложной, но в то же время исключительно важной областью.</w:t>
      </w:r>
      <w:bookmarkEnd w:id="0"/>
    </w:p>
    <w:sectPr w:rsidR="008B5031" w:rsidRPr="008B5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2C"/>
    <w:rsid w:val="006C162C"/>
    <w:rsid w:val="008B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F94C"/>
  <w15:chartTrackingRefBased/>
  <w15:docId w15:val="{A6043828-C86D-4E81-AE21-E79E4361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5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0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2023-10-04T03:01:00Z</dcterms:created>
  <dcterms:modified xsi:type="dcterms:W3CDTF">2023-10-04T03:04:00Z</dcterms:modified>
</cp:coreProperties>
</file>