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50" w:rsidRDefault="00AF77F3" w:rsidP="00AF77F3">
      <w:pPr>
        <w:pStyle w:val="1"/>
        <w:jc w:val="center"/>
      </w:pPr>
      <w:r w:rsidRPr="00AF77F3">
        <w:t>Бухгалтерский учёт финансовых инструментов</w:t>
      </w:r>
      <w:r>
        <w:t>:</w:t>
      </w:r>
      <w:r w:rsidRPr="00AF77F3">
        <w:t xml:space="preserve"> акции, облигации, </w:t>
      </w:r>
      <w:proofErr w:type="spellStart"/>
      <w:r w:rsidRPr="00AF77F3">
        <w:t>деривативы</w:t>
      </w:r>
      <w:proofErr w:type="spellEnd"/>
    </w:p>
    <w:p w:rsidR="00AF77F3" w:rsidRDefault="00AF77F3" w:rsidP="00AF77F3"/>
    <w:p w:rsidR="00AF77F3" w:rsidRDefault="00AF77F3" w:rsidP="00AF77F3">
      <w:bookmarkStart w:id="0" w:name="_GoBack"/>
      <w:r>
        <w:t xml:space="preserve">Бухгалтерский учет финансовых инструментов является одной из наиболее сложных и в то же время актуальных областей современной бухгалтерии. Финансовые инструменты, такие как акции, облигации и </w:t>
      </w:r>
      <w:proofErr w:type="spellStart"/>
      <w:r>
        <w:t>деривативы</w:t>
      </w:r>
      <w:proofErr w:type="spellEnd"/>
      <w:r>
        <w:t>, играют ключевую роль в экономике, предоставляя организациям средства для финансирования своей деятельности и инвесторам - инструменты дл</w:t>
      </w:r>
      <w:r>
        <w:t>я инвестирования своих средств.</w:t>
      </w:r>
    </w:p>
    <w:p w:rsidR="00AF77F3" w:rsidRDefault="00AF77F3" w:rsidP="00AF77F3">
      <w:r>
        <w:t>Акции представляют собой доли владения в компании. Учет акций в бухгалтерии связан с определением их стоимости, а также доходов от их реализации или других операций с ними. Особое внимание уделяется учету дивидендов, котор</w:t>
      </w:r>
      <w:r>
        <w:t>ые являются доходом акционеров.</w:t>
      </w:r>
    </w:p>
    <w:p w:rsidR="00AF77F3" w:rsidRDefault="00AF77F3" w:rsidP="00AF77F3">
      <w:r>
        <w:t xml:space="preserve">Облигации – это долговые ценные бумаги, выражающие право их владельца на получение от эмитента облигации заемных средств в установленные сроки и на установленных условиях. Учет облигаций включает в себя учет процентов по ним, амортизации </w:t>
      </w:r>
      <w:proofErr w:type="spellStart"/>
      <w:r>
        <w:t>дискаунта</w:t>
      </w:r>
      <w:proofErr w:type="spellEnd"/>
      <w:r>
        <w:t xml:space="preserve"> или </w:t>
      </w:r>
      <w:proofErr w:type="spellStart"/>
      <w:r>
        <w:t>агио</w:t>
      </w:r>
      <w:proofErr w:type="spellEnd"/>
      <w:r>
        <w:t xml:space="preserve"> и и</w:t>
      </w:r>
      <w:r>
        <w:t>зменений их рыночной стоимости.</w:t>
      </w:r>
    </w:p>
    <w:p w:rsidR="00AF77F3" w:rsidRDefault="00AF77F3" w:rsidP="00AF77F3">
      <w:proofErr w:type="spellStart"/>
      <w:r>
        <w:t>Деривативы</w:t>
      </w:r>
      <w:proofErr w:type="spellEnd"/>
      <w:r>
        <w:t xml:space="preserve"> – это финансовые инструменты, стоимость которых зависит от стоимости других активов (базисных активов). Они могут быть использованы для хеджирования рисков или в качестве инвестиционного инструмента. Учет </w:t>
      </w:r>
      <w:proofErr w:type="spellStart"/>
      <w:r>
        <w:t>деривативов</w:t>
      </w:r>
      <w:proofErr w:type="spellEnd"/>
      <w:r>
        <w:t xml:space="preserve"> требует определения их рыночной стоимости, а также учета изменений это</w:t>
      </w:r>
      <w:r>
        <w:t>й стоимости в отчетном периоде.</w:t>
      </w:r>
    </w:p>
    <w:p w:rsidR="00AF77F3" w:rsidRDefault="00AF77F3" w:rsidP="00AF77F3">
      <w:r>
        <w:t>Особенности учета каждого из этих финансовых инструментов обусловлены их экономической природой и правилами, установленными стандартами бухгалтерского учета. Ошибки в учете могут привести к искажению финансовой отчетности и, как следствие, к неправильному принятию управленческих решений.</w:t>
      </w:r>
    </w:p>
    <w:p w:rsidR="00AF77F3" w:rsidRDefault="00AF77F3" w:rsidP="00AF77F3">
      <w:r>
        <w:t>В дополнение к вышеизложенному, стоит подчеркнуть, что учет финансовых инструментов также подвержен влиянию международных стандартов бухгалтерского учета (МСБУ). В частности, МСБУ 9 «Финансовые инструменты» устанавливает требования к классификации, оценке и учету финансовых активов и обязательств. Этот стандарт затрагивает вопросы, связанные с первоначальным признанием, дальнейшей оценкой, учетом убытков по сниж</w:t>
      </w:r>
      <w:r>
        <w:t>ению стоимости и хеджированием.</w:t>
      </w:r>
    </w:p>
    <w:p w:rsidR="00AF77F3" w:rsidRDefault="00AF77F3" w:rsidP="00AF77F3">
      <w:r>
        <w:t>Учет финансовых инструментов в условиях МСБУ может отличаться от национальных стандартов учета, что предъявляет дополнительные требования к компетентности бухгалтеров. Кроме того, в условиях быстро меняющегося рынка и введения новых финансовых продуктов необходимо постоянное обновле</w:t>
      </w:r>
      <w:r>
        <w:t>ние методик и подходов к учету.</w:t>
      </w:r>
    </w:p>
    <w:p w:rsidR="00AF77F3" w:rsidRDefault="00AF77F3" w:rsidP="00AF77F3">
      <w:r>
        <w:t>Современные информационные системы и программы учета предоставляют инструменты, которые облегчают процесс учета сложных финансовых инструментов, позволяя автоматизировать многие операции и уменьшить вероятность ошибок. Однако технологическая сторона учета не может заменить профессиона</w:t>
      </w:r>
      <w:r>
        <w:t>льный опыт и знания бухгалтера.</w:t>
      </w:r>
    </w:p>
    <w:p w:rsidR="00AF77F3" w:rsidRDefault="00AF77F3" w:rsidP="00AF77F3">
      <w:r>
        <w:t>Таким образом, учет финансовых инструментов остается одним из наиболее сложных и динамичных сегментов бухгалтерского учета, требующим высокой квалификации специалистов и их непрерывного профессионального развития.</w:t>
      </w:r>
    </w:p>
    <w:p w:rsidR="00AF77F3" w:rsidRPr="00AF77F3" w:rsidRDefault="00AF77F3" w:rsidP="00AF77F3">
      <w:r>
        <w:t>В заключении следует отметить, что современные экономические условия требуют от бухгалтеров глубокого понимания особенностей учета финансовых инструментов и постоянного обновления своих знаний в этой области.</w:t>
      </w:r>
      <w:bookmarkEnd w:id="0"/>
    </w:p>
    <w:sectPr w:rsidR="00AF77F3" w:rsidRPr="00AF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50"/>
    <w:rsid w:val="00AF77F3"/>
    <w:rsid w:val="00D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A292"/>
  <w15:chartTrackingRefBased/>
  <w15:docId w15:val="{CB9869C6-3260-4B59-8171-1C96E3CD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2023-10-04T03:20:00Z</dcterms:created>
  <dcterms:modified xsi:type="dcterms:W3CDTF">2023-10-04T03:22:00Z</dcterms:modified>
</cp:coreProperties>
</file>