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02" w:rsidRDefault="00122A94" w:rsidP="00122A94">
      <w:pPr>
        <w:pStyle w:val="1"/>
        <w:jc w:val="center"/>
      </w:pPr>
      <w:r w:rsidRPr="00122A94">
        <w:t>Бухгалтерский учёт и анализ операций с недвижимостью и инвестициями в недвижимость</w:t>
      </w:r>
    </w:p>
    <w:p w:rsidR="00122A94" w:rsidRDefault="00122A94" w:rsidP="00122A94"/>
    <w:p w:rsidR="00122A94" w:rsidRDefault="00122A94" w:rsidP="00122A94">
      <w:bookmarkStart w:id="0" w:name="_GoBack"/>
      <w:r>
        <w:t xml:space="preserve">Бухгалтерский учёт и анализ операций с недвижимостью занимают особое место в системе учета активов предприятия. Недвижимость, будь то земельные участки, здания или сооружения, представляет собой долгосрочные активы, инвестиции в которые могут приносить как стабильный доход, </w:t>
      </w:r>
      <w:r>
        <w:t>так и несут определенные риски.</w:t>
      </w:r>
    </w:p>
    <w:p w:rsidR="00122A94" w:rsidRDefault="00122A94" w:rsidP="00122A94">
      <w:r>
        <w:t>Основной особенностью операций с недвижимостью является их долгосрочный характер. Приобретение, строительство или реконструкция объектов недвижимости требует значительных капиталовложений, а возврат инвестиций может растягиваться на десятилетия. В этой связи важность правильного учета и анализа так</w:t>
      </w:r>
      <w:r>
        <w:t>их операций трудно переоценить.</w:t>
      </w:r>
    </w:p>
    <w:p w:rsidR="00122A94" w:rsidRDefault="00122A94" w:rsidP="00122A94">
      <w:r>
        <w:t>В процессе учета операций с недвижимостью бухгалтерия должна учитывать ряд факторов. К ним относятся первоначальная стоимость объекта, накладные расходы, амортизация, стоимость улучшений и реконструкции, а также возможные риски утраты или уменьшения стоимости актива. Для инвестиций в недвижимость также важно учитывать потенциальную доходность и ожидаемую сто</w:t>
      </w:r>
      <w:r>
        <w:t>имость объекта при его продаже.</w:t>
      </w:r>
    </w:p>
    <w:p w:rsidR="00122A94" w:rsidRDefault="00122A94" w:rsidP="00122A94">
      <w:r>
        <w:t>Анализ операций с недвижимостью позволяет компании принимать обоснованные решения о покупке, продаже или инвестировании в недвижимость. С помощью аналитических инструментов можно оценить рентабельность инвестиций, риски, связанные с возможными изменениями рыночной стоимости, а также влияние операций с недвижимостью на общую фи</w:t>
      </w:r>
      <w:r>
        <w:t>нансовую устойчивость компании.</w:t>
      </w:r>
    </w:p>
    <w:p w:rsidR="00122A94" w:rsidRDefault="00122A94" w:rsidP="00122A94">
      <w:r>
        <w:t>Также стоит учитывать налоговые аспекты операций с недвижимостью. В зависимости от юрисдикции и характера операции, могут применяться различные налоговые ставки, льготы или обязательства. Правильный учет налоговых обязательств и возможных льгот может существенно влиять на экономическую эффективность операций с недвижимостью.</w:t>
      </w:r>
    </w:p>
    <w:p w:rsidR="00122A94" w:rsidRDefault="00122A94" w:rsidP="00122A94">
      <w:r>
        <w:t>Инвестиции в недвижимость всегда сопряжены с рядом особенностей, которые отражаются в бухгалтерском учёте. В первую очередь это связано с тем, что недвижимость часто рассматривается как способ сохранения и приумножения капитала. Отсюда вытекает необходимость аккуратного учета всех операций, связанных с приобретением, использованием и отчуждени</w:t>
      </w:r>
      <w:r>
        <w:t>ем объектов.</w:t>
      </w:r>
    </w:p>
    <w:p w:rsidR="00122A94" w:rsidRDefault="00122A94" w:rsidP="00122A94">
      <w:r>
        <w:t>Одной из ключевых особенностей учета операций с недвижимостью является проблема оценки стоимости. Рыночная стоимость объектов недвижимости может колебаться в зависимости от множества факторов, включая экономическую ситуацию в стране, состояние инфраструктуры региона, спрос и предложение на рынке недвижимости и многие другие. В этой связи бухгалтерии приходится регулярно пересматривать стоимость активов, что может влиять на по</w:t>
      </w:r>
      <w:r>
        <w:t>казатели финансовой отчетности.</w:t>
      </w:r>
    </w:p>
    <w:p w:rsidR="00122A94" w:rsidRDefault="00122A94" w:rsidP="00122A94">
      <w:r>
        <w:t>Также необходимо учитывать и специфику долгосрочных инвестиций в недвижимость. Такие инвестиции обычно требуют значительных начальных капиталовложений и приносят доход не сразу, но в течение длительного времени. Это требует от бухгалтерии особого подхода к амортизации активов и учету доходов</w:t>
      </w:r>
      <w:r>
        <w:t xml:space="preserve"> и расходов по таким объектам.</w:t>
      </w:r>
    </w:p>
    <w:p w:rsidR="00122A94" w:rsidRDefault="00122A94" w:rsidP="00122A94">
      <w:r>
        <w:t xml:space="preserve">Кроме того, сектор недвижимости тесно связан с кредитованием. Многие операции с недвижимостью финансируются за счет заемных средств. Это добавляет дополнительную </w:t>
      </w:r>
      <w:r>
        <w:lastRenderedPageBreak/>
        <w:t>сложность в учете обязательств перед кредиторами, процентов по кред</w:t>
      </w:r>
      <w:r>
        <w:t>итам и рефинансирования долгов.</w:t>
      </w:r>
    </w:p>
    <w:p w:rsidR="00122A94" w:rsidRDefault="00122A94" w:rsidP="00122A94">
      <w:r>
        <w:t>В сфере недвижимости также активно применяются различные схемы лизинга, аренды и франчайзинга, каждая из которых имеет свои особенности учета. Например, при долгосрочной аренде объекта недвижимости его стоимость может отражаться на балансе арендатора как объект аренды, и это также нужно учитывать при форм</w:t>
      </w:r>
      <w:r>
        <w:t>ировании финансовой отчетности.</w:t>
      </w:r>
    </w:p>
    <w:p w:rsidR="00122A94" w:rsidRDefault="00122A94" w:rsidP="00122A94">
      <w:r>
        <w:t>В целом, бухгалтерский учет и анализ операций с недвижимостью требуют высокой квалификации специалистов и точного знания законодательства. Учет таких операций должен быть максимально прозрачным и отражать реальное финансовое положение компании.</w:t>
      </w:r>
    </w:p>
    <w:p w:rsidR="00122A94" w:rsidRPr="00122A94" w:rsidRDefault="00122A94" w:rsidP="00122A94">
      <w:r>
        <w:t>В заключение, операции с недвижимостью и инвестиции в этот сектор требуют тщательного и комплексного бухгалтерского учета. Учет и анализ таких операций помогают компании оптимизировать свои инвестиции, минимизировать риски и обеспечивать финансовую устойчивость в долгосрочной перспективе.</w:t>
      </w:r>
      <w:bookmarkEnd w:id="0"/>
    </w:p>
    <w:sectPr w:rsidR="00122A94" w:rsidRPr="0012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02"/>
    <w:rsid w:val="00122A94"/>
    <w:rsid w:val="008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4EBE"/>
  <w15:chartTrackingRefBased/>
  <w15:docId w15:val="{0D6537D1-CE7D-43C3-9B79-95816C09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A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A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2023-10-04T19:20:00Z</dcterms:created>
  <dcterms:modified xsi:type="dcterms:W3CDTF">2023-10-04T19:22:00Z</dcterms:modified>
</cp:coreProperties>
</file>