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35" w:rsidRDefault="003675CF" w:rsidP="003675CF">
      <w:pPr>
        <w:pStyle w:val="1"/>
        <w:jc w:val="center"/>
      </w:pPr>
      <w:r w:rsidRPr="003675CF">
        <w:t>Интернет-маркетинг</w:t>
      </w:r>
      <w:r>
        <w:t>:</w:t>
      </w:r>
      <w:r w:rsidRPr="003675CF">
        <w:t xml:space="preserve"> тренды и перспективы развития</w:t>
      </w:r>
    </w:p>
    <w:p w:rsidR="003675CF" w:rsidRDefault="003675CF" w:rsidP="003675CF"/>
    <w:p w:rsidR="003675CF" w:rsidRDefault="003675CF" w:rsidP="003675CF">
      <w:bookmarkStart w:id="0" w:name="_GoBack"/>
      <w:r>
        <w:t>Интернет-маркетинг за последние годы претерпел множество изменений, став неотъемлемой частью современной бизнес-стратегии. Его роль в продвижении товаров и услуг в ц</w:t>
      </w:r>
      <w:r>
        <w:t>ифровую эру сложно переоценить.</w:t>
      </w:r>
    </w:p>
    <w:p w:rsidR="003675CF" w:rsidRDefault="003675CF" w:rsidP="003675CF">
      <w:r>
        <w:t>Одним из ключевых трендов интернет-маркетинга стало все большее использование мобильных устройств. Пользователи все чаще обращаются к своим смартфонам и планшетам для поиска информации, покупок и общения, что делает мобильный маркетинг одним из приоритетных на</w:t>
      </w:r>
      <w:r>
        <w:t xml:space="preserve">правлений для многих компаний. </w:t>
      </w:r>
    </w:p>
    <w:p w:rsidR="003675CF" w:rsidRDefault="003675CF" w:rsidP="003675CF">
      <w:r>
        <w:t>Алгоритмы искусственного интеллекта и машинного обучения прочно вошли в инструментарий маркетологов. Персонализация контента, а также его автоматическая сегментация исходя из интересов и поведения пользователя, позволяют достигать более высокой конверсии и уровня</w:t>
      </w:r>
      <w:r>
        <w:t xml:space="preserve"> удовлетворенности потребителя.</w:t>
      </w:r>
    </w:p>
    <w:p w:rsidR="003675CF" w:rsidRDefault="003675CF" w:rsidP="003675CF">
      <w:r>
        <w:t xml:space="preserve">Также наблюдается рост популярности </w:t>
      </w:r>
      <w:proofErr w:type="spellStart"/>
      <w:r>
        <w:t>видеоконтента</w:t>
      </w:r>
      <w:proofErr w:type="spellEnd"/>
      <w:r>
        <w:t xml:space="preserve">. Видеоролики, прямые эфиры, интерактивные </w:t>
      </w:r>
      <w:proofErr w:type="spellStart"/>
      <w:r>
        <w:t>вебинары</w:t>
      </w:r>
      <w:proofErr w:type="spellEnd"/>
      <w:r>
        <w:t xml:space="preserve"> стали обыденными форматами в контент-стратегиях брендов. Это обусловлено высокой вовлеченностью аудитории и возможностью демонстрировать</w:t>
      </w:r>
      <w:r>
        <w:t xml:space="preserve"> продукт или услугу в динамике.</w:t>
      </w:r>
    </w:p>
    <w:p w:rsidR="003675CF" w:rsidRDefault="003675CF" w:rsidP="003675CF">
      <w:proofErr w:type="spellStart"/>
      <w:r>
        <w:t>Инфлюенсер</w:t>
      </w:r>
      <w:proofErr w:type="spellEnd"/>
      <w:r>
        <w:t xml:space="preserve">-маркетинг продолжает свое развитие, привлекая к себе все больше внимания брендов. Сотрудничество с </w:t>
      </w:r>
      <w:proofErr w:type="spellStart"/>
      <w:r>
        <w:t>блогерами</w:t>
      </w:r>
      <w:proofErr w:type="spellEnd"/>
      <w:r>
        <w:t xml:space="preserve"> и лидерами мнений позволяет брендам достичь целевой аудитории на более личном уровне, что повышает уровень доверия к рекл</w:t>
      </w:r>
      <w:r>
        <w:t>амируемому продукту или услуге.</w:t>
      </w:r>
    </w:p>
    <w:p w:rsidR="003675CF" w:rsidRDefault="003675CF" w:rsidP="003675CF">
      <w:r>
        <w:t xml:space="preserve">Однако интернет-маркетинг сталкивается и с рядом вызовов. Прежде всего, это усиление конкуренции в цифровом пространстве и изменение алгоритмов социальных сетей. Компаниям необходимо постоянно </w:t>
      </w:r>
      <w:proofErr w:type="spellStart"/>
      <w:r>
        <w:t>мониторить</w:t>
      </w:r>
      <w:proofErr w:type="spellEnd"/>
      <w:r>
        <w:t xml:space="preserve"> изменения и адаптировать свои стратегии в соответствии с новыми реалиями.</w:t>
      </w:r>
    </w:p>
    <w:p w:rsidR="003675CF" w:rsidRDefault="003675CF" w:rsidP="003675CF">
      <w:r>
        <w:t>Еще одним актуальным трендом интернет-маркетинга является усиление роли голосового поиска. С развитием технологий и повышением функциональности голосовых ассистентов, потребители все чаще предпочитают голосовой запрос текстовому. Это ставит перед маркетологами задачу оптимизации контента под голосовой поиск, что может коренным образо</w:t>
      </w:r>
      <w:r>
        <w:t>м изменить подходы к SEO.</w:t>
      </w:r>
    </w:p>
    <w:p w:rsidR="003675CF" w:rsidRDefault="003675CF" w:rsidP="003675CF">
      <w:r>
        <w:t xml:space="preserve">Также стоит уделить внимание </w:t>
      </w:r>
      <w:proofErr w:type="spellStart"/>
      <w:r>
        <w:t>аугментированной</w:t>
      </w:r>
      <w:proofErr w:type="spellEnd"/>
      <w:r>
        <w:t xml:space="preserve"> и виртуальной реальности. Эти технологии предоставляют уникальные возможности для интерактивного взаимодействия с потребителями. Например, с их помощью можно создавать виртуальные примерки товаров или 3D-тур по недвижимости, что повышает уро</w:t>
      </w:r>
      <w:r>
        <w:t>вень вовлеченности потребителя.</w:t>
      </w:r>
    </w:p>
    <w:p w:rsidR="003675CF" w:rsidRDefault="003675CF" w:rsidP="003675CF">
      <w:r>
        <w:t xml:space="preserve">Контекстная реклама и </w:t>
      </w:r>
      <w:proofErr w:type="spellStart"/>
      <w:r>
        <w:t>ретаргетинг</w:t>
      </w:r>
      <w:proofErr w:type="spellEnd"/>
      <w:r>
        <w:t xml:space="preserve"> продолжают оставаться важными инструментами интернет-маркетинга. Однако здесь также происходят изменения. Пользователи становятся все более требовательными к рекламным сообщениям, и брендам приходится искать новые креативные форматы, что</w:t>
      </w:r>
      <w:r>
        <w:t>бы привлечь внимание аудитории.</w:t>
      </w:r>
    </w:p>
    <w:p w:rsidR="003675CF" w:rsidRDefault="003675CF" w:rsidP="003675CF">
      <w:r>
        <w:t>Другой вызов, который стоит перед интернет-маркетологами, - это защита персональных данных пользователей. С ростом значимости этого вопроса в мире все больше внимания уделяется GDPR и другим законодательным актам, регулирующим сбор и обработку личных данных. Это требует от компаний пересмотра своих стратегий в области интернет-маркетинга, чтобы соответствовать всем необходимым требованиям и стандартам.</w:t>
      </w:r>
    </w:p>
    <w:p w:rsidR="003675CF" w:rsidRPr="003675CF" w:rsidRDefault="003675CF" w:rsidP="003675CF">
      <w:r>
        <w:lastRenderedPageBreak/>
        <w:t>В заключение можно сказать, что интернет-маркетинг продолжает активно развиваться, предоставляя компаниям множество инструментов для достижения своих бизнес-целей. Тем не менее, успешное использование всех возможностей требует глубоких знаний, аналитического подхода и готовности к быстрой адаптации.</w:t>
      </w:r>
      <w:bookmarkEnd w:id="0"/>
    </w:p>
    <w:sectPr w:rsidR="003675CF" w:rsidRPr="0036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35"/>
    <w:rsid w:val="00212735"/>
    <w:rsid w:val="0036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A365"/>
  <w15:chartTrackingRefBased/>
  <w15:docId w15:val="{4DAAC0D3-513C-4B0C-810B-E8C558CD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2023-10-04T19:30:00Z</dcterms:created>
  <dcterms:modified xsi:type="dcterms:W3CDTF">2023-10-04T19:32:00Z</dcterms:modified>
</cp:coreProperties>
</file>