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DE" w:rsidRDefault="006E6DC5" w:rsidP="006E6DC5">
      <w:pPr>
        <w:pStyle w:val="1"/>
        <w:jc w:val="center"/>
      </w:pPr>
      <w:r w:rsidRPr="006E6DC5">
        <w:t>Влияние маркетинга на формирование политических предпочтений и мнений</w:t>
      </w:r>
    </w:p>
    <w:p w:rsidR="006E6DC5" w:rsidRDefault="006E6DC5" w:rsidP="006E6DC5"/>
    <w:p w:rsidR="006E6DC5" w:rsidRDefault="006E6DC5" w:rsidP="006E6DC5">
      <w:bookmarkStart w:id="0" w:name="_GoBack"/>
      <w:r>
        <w:t>Маркетинг играет ключевую роль в формировании общественного мнения на различных уровнях, включая политический. Средства массовой информации, социальные сети и другие платформы обеспечивают широкое распространение информации, которое может влиять на формирование политических</w:t>
      </w:r>
      <w:r>
        <w:t xml:space="preserve"> предпочтений и мнений граждан.</w:t>
      </w:r>
    </w:p>
    <w:p w:rsidR="006E6DC5" w:rsidRDefault="006E6DC5" w:rsidP="006E6DC5">
      <w:r>
        <w:t>Один из основных инструментов маркетинга в политической сфере — это политическая реклама. Она может быть</w:t>
      </w:r>
      <w:r>
        <w:t>,</w:t>
      </w:r>
      <w:r>
        <w:t xml:space="preserve"> как позитивной, так и негативной. Позитивная реклама фокусируется на достижениях и предложениях кандидата, в то время как негативная направлена на дискредитацию оппонентов. Исследования показывают, что негативная реклама может быть более эффективной в смещении политических предпочтений избирателей, однако она также может привести к политической ап</w:t>
      </w:r>
      <w:r>
        <w:t>атии и снижению явки на выборы.</w:t>
      </w:r>
    </w:p>
    <w:p w:rsidR="006E6DC5" w:rsidRDefault="006E6DC5" w:rsidP="006E6DC5">
      <w:r>
        <w:t>Социальные сети стали мощным инструментом маркетинга в политике. Они позволяют кандидатам и партиям напрямую общаться с избирателями, минуя традиционные средства массовой информации. Это может способствовать быстрому распространению информации, но также создает риски манипуляции и</w:t>
      </w:r>
      <w:r>
        <w:t xml:space="preserve"> распространения дезинформации.</w:t>
      </w:r>
    </w:p>
    <w:p w:rsidR="006E6DC5" w:rsidRDefault="006E6DC5" w:rsidP="006E6DC5">
      <w:r>
        <w:t xml:space="preserve">Кроме того, </w:t>
      </w:r>
      <w:proofErr w:type="spellStart"/>
      <w:r>
        <w:t>таргетированная</w:t>
      </w:r>
      <w:proofErr w:type="spellEnd"/>
      <w:r>
        <w:t xml:space="preserve"> реклама в интернете позволяет доставлять политическое сообщение конкретным группам избирателей, что усиливает её эффективность. Однако это также может способствовать усилению "пузыря подтверждения", когда люди получают информацию только из единомышленных источников, что </w:t>
      </w:r>
      <w:r>
        <w:t>усиливает поляризацию общества.</w:t>
      </w:r>
    </w:p>
    <w:p w:rsidR="006E6DC5" w:rsidRDefault="006E6DC5" w:rsidP="006E6DC5">
      <w:r>
        <w:t>Законодательство во многих странах старается контролировать влияние маркетинга на политические процессы, устанавливая ограничения на финансирование, рекламное время и другие аспекты политического маркетинга. Однако быстрое развитие технологий делает э</w:t>
      </w:r>
      <w:r>
        <w:t>тот контроль все более сложным.</w:t>
      </w:r>
    </w:p>
    <w:p w:rsidR="006E6DC5" w:rsidRDefault="006E6DC5" w:rsidP="006E6DC5">
      <w:r>
        <w:t>В целом, маркетинг имеет глубокое влияние на формирование политических предпочтений и мнений, и его роль в современном обществе необходимо учитывать при формировании стратегий коммуникации и взаимодействия с избирателями.</w:t>
      </w:r>
    </w:p>
    <w:p w:rsidR="006E6DC5" w:rsidRDefault="006E6DC5" w:rsidP="006E6DC5">
      <w:r>
        <w:t>Также стоит отметить, что стратегии контента играют решающую роль в формировании политического мнения. Политические деятели и партии активно используют блоги, подкасты, видеоматериалы для донесения своих взглядов до массового слушателя. Содержание таких материалов часто адаптируется под конкретную аудиторию, что позволяет наилучшим образом воз</w:t>
      </w:r>
      <w:r>
        <w:t>действовать на её предпочтения.</w:t>
      </w:r>
    </w:p>
    <w:p w:rsidR="006E6DC5" w:rsidRDefault="006E6DC5" w:rsidP="006E6DC5">
      <w:r>
        <w:t xml:space="preserve">Не менее важной является роль </w:t>
      </w:r>
      <w:proofErr w:type="spellStart"/>
      <w:r>
        <w:t>инфлюенсеров</w:t>
      </w:r>
      <w:proofErr w:type="spellEnd"/>
      <w:r>
        <w:t xml:space="preserve"> — известных личностей в социальных сетях, которые могут оказывать существенное влияние на своих подписчиков. Их мнение, даже если оно не является экспертным в политической области, может быть решающим для многих людей при формировании своего пол</w:t>
      </w:r>
      <w:r>
        <w:t>итического мнения.</w:t>
      </w:r>
    </w:p>
    <w:p w:rsidR="006E6DC5" w:rsidRDefault="006E6DC5" w:rsidP="006E6DC5">
      <w:r>
        <w:t>Также необходимо учитывать влияние на мнение людей такого инструмента, как дата-маркетинг. Сбор и анализ больших данных о потребителях позволяет создавать максимально точечные и актуальные рекламные кампании, что повышает их эффективнос</w:t>
      </w:r>
      <w:r>
        <w:t>ть.</w:t>
      </w:r>
    </w:p>
    <w:p w:rsidR="006E6DC5" w:rsidRPr="006E6DC5" w:rsidRDefault="006E6DC5" w:rsidP="006E6DC5">
      <w:r>
        <w:t xml:space="preserve">Однако все эти инструменты и методы также повышают риски манипуляции сознанием людей. В условиях информационного шума и большого количества источников становится все сложнее различить правдивую информацию от дезинформации. Поэтому критическое мышление и </w:t>
      </w:r>
      <w:proofErr w:type="spellStart"/>
      <w:r>
        <w:lastRenderedPageBreak/>
        <w:t>медиаграмотность</w:t>
      </w:r>
      <w:proofErr w:type="spellEnd"/>
      <w:r>
        <w:t xml:space="preserve"> становятся ключевыми навыками в современном обществе, позволяя избирателям правильно интерпретировать полученную информацию и делать осознанный выбор.</w:t>
      </w:r>
      <w:bookmarkEnd w:id="0"/>
    </w:p>
    <w:sectPr w:rsidR="006E6DC5" w:rsidRPr="006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E"/>
    <w:rsid w:val="006E6DC5"/>
    <w:rsid w:val="007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D192"/>
  <w15:chartTrackingRefBased/>
  <w15:docId w15:val="{494D477A-5AC3-4FD6-949F-C1CA52E2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2023-10-06T12:17:00Z</dcterms:created>
  <dcterms:modified xsi:type="dcterms:W3CDTF">2023-10-06T12:19:00Z</dcterms:modified>
</cp:coreProperties>
</file>