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66" w:rsidRDefault="00825065" w:rsidP="00825065">
      <w:pPr>
        <w:pStyle w:val="1"/>
        <w:jc w:val="center"/>
      </w:pPr>
      <w:r w:rsidRPr="00825065">
        <w:t>Влияние глобальных торговых отношений на развитие сельского хозяйства</w:t>
      </w:r>
    </w:p>
    <w:p w:rsidR="00825065" w:rsidRDefault="00825065" w:rsidP="00825065"/>
    <w:p w:rsidR="00825065" w:rsidRDefault="00825065" w:rsidP="00825065">
      <w:bookmarkStart w:id="0" w:name="_GoBack"/>
      <w:r>
        <w:t>Глобальные торговые отношения играют ключевую роль в развитии сельского хозяйства. Интеграция национальных агропромышленных комплексов в мировую экономику приводит к ряду как позитивных, так и отрицательных последствий для отдельных стран и их сельскохозяй</w:t>
      </w:r>
      <w:r>
        <w:t>ственного сектора.</w:t>
      </w:r>
    </w:p>
    <w:p w:rsidR="00825065" w:rsidRDefault="00825065" w:rsidP="00825065">
      <w:r>
        <w:t xml:space="preserve">Одним из основных преимуществ глобализации для сельского хозяйства является доступ к более широкому рынку для продукции. Это позволяет странам специализироваться на производстве определенных товаров, в которых они имеют сравнительные преимущества, и экспортировать их, получая за это высокий доход. Таким образом, многие развивающиеся страны смогли значительно увеличить свои доходы от экспорта </w:t>
      </w:r>
      <w:r>
        <w:t>сельскохозяйственной продукции.</w:t>
      </w:r>
    </w:p>
    <w:p w:rsidR="00825065" w:rsidRDefault="00825065" w:rsidP="00825065">
      <w:r>
        <w:t>Однако глобализация также приводит к увеличению конкуренции на мировых рынках. Страны, которые не могут эффективно конкурировать, сталкиваются с риском потерять долю рынка и доходы от экспорта. Для поддержания конкурентоспособности многие страны стали внедрять новые технологии, увеличивать инвестиции в исследования и разработки в сельскох</w:t>
      </w:r>
      <w:r>
        <w:t>озяйственной сфере.</w:t>
      </w:r>
    </w:p>
    <w:p w:rsidR="00825065" w:rsidRDefault="00825065" w:rsidP="00825065">
      <w:r>
        <w:t xml:space="preserve">Также глобальные торговые отношения оказывают влияние на внутренние </w:t>
      </w:r>
      <w:proofErr w:type="spellStart"/>
      <w:r>
        <w:t>агрополитики</w:t>
      </w:r>
      <w:proofErr w:type="spellEnd"/>
      <w:r>
        <w:t xml:space="preserve"> стран. С учетом международных договоров и соглашений многие правительства пересматривают свои сельскохозяйственные субсидии, тарифы и квоты. Это может привести к изменениям в структуре отрасли, к преобразованию сельскохозяйственного производства и к росту</w:t>
      </w:r>
      <w:r>
        <w:t xml:space="preserve"> или снижению доходов фермеров.</w:t>
      </w:r>
    </w:p>
    <w:p w:rsidR="00825065" w:rsidRDefault="00825065" w:rsidP="00825065">
      <w:r>
        <w:t>Нельзя не учесть и экологический аспект глобализации сельского хозяйства. Массовый экспорт и импорт сельскохозяйственной продукции ведет к увеличению транспортных потоков, что может оказывать дополнительное</w:t>
      </w:r>
      <w:r>
        <w:t xml:space="preserve"> давление на окружающую среду. </w:t>
      </w:r>
    </w:p>
    <w:p w:rsidR="00825065" w:rsidRDefault="00825065" w:rsidP="00825065">
      <w:r>
        <w:t>В целом, влияние глобальных торговых отношений на развитие сельского хозяйства многогранно и требует тщательного анализа. Однако ясно, что для адаптации к меняющимся условиям мировой экономики странам необходимо постоянно модернизировать свой агропромышленный комплекс, инвестировать в науку и образование и активно сотрудничать на международной арене.</w:t>
      </w:r>
    </w:p>
    <w:p w:rsidR="00825065" w:rsidRDefault="00825065" w:rsidP="00825065">
      <w:r>
        <w:t>Безусловно, в условиях глобализации растет и значение международных стандартов качества и безопасности продукции. Глобальные торговые отношения требуют, чтобы сельскохозяйственные товары соответствовали строгим стандартам, установленным на международном уровне. Это касается не только пищевых продуктов, но и сельскохозяйственной сырьевой базы, включая семена, удобре</w:t>
      </w:r>
      <w:r>
        <w:t>ния и средства защиты растений.</w:t>
      </w:r>
    </w:p>
    <w:p w:rsidR="00825065" w:rsidRDefault="00825065" w:rsidP="00825065">
      <w:r>
        <w:t>Кроме того, глобальные рыночные тренды и потребительские предпочтения вносят свои коррективы в агропромышленное производство. Возросший спрос на органическую продукцию, продукты с низким уровнем углекислого газа или товары, произведенные с учетом благосостояния животных, заставляет фермеров и агрохолдинги пересматрива</w:t>
      </w:r>
      <w:r>
        <w:t>ть свои подходы к производству.</w:t>
      </w:r>
    </w:p>
    <w:p w:rsidR="00825065" w:rsidRDefault="00825065" w:rsidP="00825065">
      <w:r>
        <w:t xml:space="preserve">Еще одной важной особенностью глобализации в контексте сельского хозяйства является зависимость от мировых цен на основные сельскохозяйственные товары. Колебания цен на </w:t>
      </w:r>
      <w:r>
        <w:lastRenderedPageBreak/>
        <w:t>мировых рынках могут привести к экономическим кризисам в странах, чья экономика сильно зависит от экспорта или импорта определенных сельскохозяйст</w:t>
      </w:r>
      <w:r>
        <w:t>венных товаров.</w:t>
      </w:r>
    </w:p>
    <w:p w:rsidR="00825065" w:rsidRPr="00825065" w:rsidRDefault="00825065" w:rsidP="00825065">
      <w:r>
        <w:t xml:space="preserve">Таким образом, для стабильного развития сельского хозяйства в условиях глобальных торговых отношений странам необходимо разрабатывать комплексные стратегии, которые будут </w:t>
      </w:r>
      <w:proofErr w:type="gramStart"/>
      <w:r>
        <w:t>учитывать</w:t>
      </w:r>
      <w:proofErr w:type="gramEnd"/>
      <w:r>
        <w:t xml:space="preserve"> как внешние, так и внутренние факторы. Это может включать в себя создание страховых и кредитных механизмов для поддержки фермеров в периоды рыночной нестабильности, инвестирование в инфраструктуру и логистику для обеспечения эффективного доступа к мировым рынкам, а также формирование национальных стандартов качества и безопасности продукции, соответствующих международным требованиям.</w:t>
      </w:r>
      <w:bookmarkEnd w:id="0"/>
    </w:p>
    <w:sectPr w:rsidR="00825065" w:rsidRPr="0082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66"/>
    <w:rsid w:val="00532866"/>
    <w:rsid w:val="0082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0F6F"/>
  <w15:chartTrackingRefBased/>
  <w15:docId w15:val="{90381B01-06FD-4CC3-AE50-78C94057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2023-10-10T03:22:00Z</dcterms:created>
  <dcterms:modified xsi:type="dcterms:W3CDTF">2023-10-10T03:24:00Z</dcterms:modified>
</cp:coreProperties>
</file>