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BF" w:rsidRDefault="00F315F8" w:rsidP="00F315F8">
      <w:pPr>
        <w:pStyle w:val="1"/>
        <w:jc w:val="center"/>
      </w:pPr>
      <w:r w:rsidRPr="00F315F8">
        <w:t>Формирование и динамика курсов валют</w:t>
      </w:r>
    </w:p>
    <w:p w:rsidR="00F315F8" w:rsidRDefault="00F315F8" w:rsidP="00F315F8"/>
    <w:p w:rsidR="00F315F8" w:rsidRDefault="00F315F8" w:rsidP="00F315F8">
      <w:bookmarkStart w:id="0" w:name="_GoBack"/>
      <w:r>
        <w:t xml:space="preserve">Формирование и динамика курсов валют являются одним из ключевых моментов в современной мировой экономике. Курс валюты отражает стоимость одной национальной валюты по отношению к другой и может колебаться под воздействием ряда экономических, политических и </w:t>
      </w:r>
      <w:r>
        <w:t>социальных факторов.</w:t>
      </w:r>
    </w:p>
    <w:p w:rsidR="00F315F8" w:rsidRDefault="00F315F8" w:rsidP="00F315F8">
      <w:r>
        <w:t>Основными факторами, определяющими курс валюты, являются разница в процентных ставках между странами, инфляция, экономический рост, торговый баланс, политическая стабильность и экономическая производительность страны. Кроме того, на курс валюты могут влиять и психологические факторы, такие как ожидания уча</w:t>
      </w:r>
      <w:r>
        <w:t>стников рынка, новости и слухи.</w:t>
      </w:r>
    </w:p>
    <w:p w:rsidR="00F315F8" w:rsidRDefault="00F315F8" w:rsidP="00F315F8">
      <w:r>
        <w:t>В долгосрочной перспективе основной движущей силой динамики курса валюты является экономическое развитие страны. Страны с высоким уровнем экономического роста и низкой инфляцией обычно привлекают иностранные инвестиции, что способствует укр</w:t>
      </w:r>
      <w:r>
        <w:t>еплению их национальной валюты.</w:t>
      </w:r>
    </w:p>
    <w:p w:rsidR="00F315F8" w:rsidRDefault="00F315F8" w:rsidP="00F315F8">
      <w:r>
        <w:t xml:space="preserve">В </w:t>
      </w:r>
      <w:proofErr w:type="spellStart"/>
      <w:r>
        <w:t>короткосрочной</w:t>
      </w:r>
      <w:proofErr w:type="spellEnd"/>
      <w:r>
        <w:t xml:space="preserve"> перспективе курс валюты может колебаться под воздействием спекулятивных операций на рынке, а также решений центральных банков о изменении </w:t>
      </w:r>
      <w:r>
        <w:t xml:space="preserve">ключевых процентных ставок. </w:t>
      </w:r>
    </w:p>
    <w:p w:rsidR="00F315F8" w:rsidRDefault="00F315F8" w:rsidP="00F315F8">
      <w:r>
        <w:t>Стоит отметить, что многие страны прибегают к установлению фиксированного или контролируемого курса валюты с целью стабилизации национальной экономики. Однако такой подход может привести к накоплению экономических дисбалансов и потребовать значительных валютных интервенций</w:t>
      </w:r>
      <w:r>
        <w:t xml:space="preserve"> со стороны центрального банка.</w:t>
      </w:r>
    </w:p>
    <w:p w:rsidR="00F315F8" w:rsidRDefault="00F315F8" w:rsidP="00F315F8">
      <w:r>
        <w:t>Для того чтобы понимать динамику валютных курсов, важно также рассмотреть роль валютных интервенций, которые проводят центральные банки. Интервенции могут быть как покупкой, так и продажей валюты на рынке с целью воздействия на ее курс. Через такие действия государство может либо поддерживать свою национальную валюту, либо, наоборот, ослаблять ее, в зави</w:t>
      </w:r>
      <w:r>
        <w:t>симости от экономических целей.</w:t>
      </w:r>
    </w:p>
    <w:p w:rsidR="00F315F8" w:rsidRDefault="00F315F8" w:rsidP="00F315F8">
      <w:r>
        <w:t>Также большое влияние на курсы валют оказывают геополитические события. Например, политические кризисы, войны или международные санкции могут вызвать значительные колебания на валютном рынке из-за изменений в потоках капитала, инвесторских настроениях и уровне доверия к определенной ва</w:t>
      </w:r>
      <w:r>
        <w:t>люте.</w:t>
      </w:r>
    </w:p>
    <w:p w:rsidR="00F315F8" w:rsidRDefault="00F315F8" w:rsidP="00F315F8">
      <w:r>
        <w:t xml:space="preserve">Кроме того, в эпоху глобализации и интеграции финансовых рынков, факторы, такие как мировые цены на сырье, также играют ключевую роль в формировании валютных курсов. Например, страны-экспортеры нефти могут испытывать укрепление своей валюты при росте цен на нефть и </w:t>
      </w:r>
      <w:r>
        <w:t>ее ослабление при снижении цен.</w:t>
      </w:r>
    </w:p>
    <w:p w:rsidR="00F315F8" w:rsidRDefault="00F315F8" w:rsidP="00F315F8">
      <w:r>
        <w:t>Технологический прогресс и развитие финансовых инструментов, таких как валютные свопы и фьючерсные контракты, также внесли свой вклад в динамику валютных курсов, предоставляя участникам рынка дополнительные инструменты для хе</w:t>
      </w:r>
      <w:r>
        <w:t>джирования рисков и спекуляции.</w:t>
      </w:r>
    </w:p>
    <w:p w:rsidR="00F315F8" w:rsidRDefault="00F315F8" w:rsidP="00F315F8">
      <w:r>
        <w:t>Таким образом, множество экономических, политических и финансовых факторов влияют на формирование и динамику курсов валют, делая валютный рынок одним из самых сложных и интересных сегментов мировой экономики.</w:t>
      </w:r>
    </w:p>
    <w:p w:rsidR="00F315F8" w:rsidRPr="00F315F8" w:rsidRDefault="00F315F8" w:rsidP="00F315F8">
      <w:r>
        <w:t xml:space="preserve">В заключение, формирование и динамика курсов валют зависят от множества факторов и играют важную роль в мировой экономике. Понимание механизмов, лежащих в основе изменения курсов </w:t>
      </w:r>
      <w:r>
        <w:lastRenderedPageBreak/>
        <w:t>валют, позволяет правительствам и инвесторам принимать обоснованные экономические решения.</w:t>
      </w:r>
      <w:bookmarkEnd w:id="0"/>
    </w:p>
    <w:sectPr w:rsidR="00F315F8" w:rsidRPr="00F3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BF"/>
    <w:rsid w:val="00082BBF"/>
    <w:rsid w:val="00F3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E1E7"/>
  <w15:chartTrackingRefBased/>
  <w15:docId w15:val="{78644708-11BA-418A-BDED-AB4BB3A0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2023-10-11T10:23:00Z</dcterms:created>
  <dcterms:modified xsi:type="dcterms:W3CDTF">2023-10-11T10:26:00Z</dcterms:modified>
</cp:coreProperties>
</file>