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AC" w:rsidRDefault="006B3CD4" w:rsidP="006B3CD4">
      <w:pPr>
        <w:pStyle w:val="1"/>
        <w:jc w:val="center"/>
      </w:pPr>
      <w:r>
        <w:t>Валютные кризисы и их воздействие на национальную экономику</w:t>
      </w:r>
    </w:p>
    <w:p w:rsidR="006B3CD4" w:rsidRDefault="006B3CD4" w:rsidP="006B3CD4"/>
    <w:p w:rsidR="006B3CD4" w:rsidRDefault="006B3CD4" w:rsidP="006B3CD4">
      <w:bookmarkStart w:id="0" w:name="_GoBack"/>
      <w:r>
        <w:t>Валютные кризисы являются одним из наиболее ярких и вместе с тем драматичных проявлений нестабильности в мировой экономике. Они проявляются в резком обесценивании национальной валюты по отношению к иностранным валютам, что влечет за собой целый ряд негативных по</w:t>
      </w:r>
      <w:r>
        <w:t>следствий для экономики страны.</w:t>
      </w:r>
    </w:p>
    <w:p w:rsidR="006B3CD4" w:rsidRDefault="006B3CD4" w:rsidP="006B3CD4">
      <w:r>
        <w:t xml:space="preserve">Валютные кризисы могут возникать по различным причинам. Нередко они связаны с экономическими дисбалансами, такими как большие дефициты платежного баланса или государственного бюджета, высокий уровень инфляции или чрезмерное увеличение внешнего долга. Однако кризисы также могут быть вызваны </w:t>
      </w:r>
      <w:proofErr w:type="spellStart"/>
      <w:r>
        <w:t>экстернальными</w:t>
      </w:r>
      <w:proofErr w:type="spellEnd"/>
      <w:r>
        <w:t xml:space="preserve"> факторами, такими как изменение мировых цен на сырье, глобальные финансовые потряс</w:t>
      </w:r>
      <w:r>
        <w:t>ения или геополитические риски.</w:t>
      </w:r>
    </w:p>
    <w:p w:rsidR="006B3CD4" w:rsidRDefault="006B3CD4" w:rsidP="006B3CD4">
      <w:r>
        <w:t>Воздействие валютных кризисов на национальную экономику может быть разрушительным. Обесценивание валюты приводит к росту цен на импортные товары, что может усилить инфляцию. Также это может привести к увеличению стоимости внешнего долга, выраженного в иностранной валюте, что затрудняет его обслуживание. Падение курса валюты также негативно сказывается на инвестиционном климате, так как иностранные инвесторы могут уйти из страны, опа</w:t>
      </w:r>
      <w:r>
        <w:t>саясь потерять свои инвестиции.</w:t>
      </w:r>
    </w:p>
    <w:p w:rsidR="006B3CD4" w:rsidRDefault="006B3CD4" w:rsidP="006B3CD4">
      <w:r>
        <w:t>Однако валютные кризисы также могут иметь и позитивные стороны для национальной экономики. Снижение стоимости национальной валюты может стимулировать экспорт, делая товары и услуги страны более конкурентоспособными на мировом рынке. Это может помочь восстановить баланс платежей и укрепить экономическое положение страны в долгосрочной перспективе.</w:t>
      </w:r>
    </w:p>
    <w:p w:rsidR="006B3CD4" w:rsidRDefault="006B3CD4" w:rsidP="006B3CD4">
      <w:r>
        <w:t>Есть и другие последствия валютных кризисов, которые могут проявляться в разных формах. Например, в результате девальвации национальной валюты могут возникать проблемы с платежеспособностью банков и других финансовых учреждений. Это может привести к банковскому кризису, который в свою очередь может распространиться на</w:t>
      </w:r>
      <w:r>
        <w:t xml:space="preserve"> всю финансовую систему страны.</w:t>
      </w:r>
    </w:p>
    <w:p w:rsidR="006B3CD4" w:rsidRDefault="006B3CD4" w:rsidP="006B3CD4">
      <w:r>
        <w:t>Кроме того, валютные кризисы могут вызывать социальное недовольство и политическую нестабильность. Резкое ухудшение экономической ситуации, рост безработицы и падение уровня жизни могут привести к массовым протестам и демонстрациям. Это, в свою очередь, может вызвать изменения в политическом руководстве страны и пересмотр</w:t>
      </w:r>
      <w:r>
        <w:t xml:space="preserve"> экономической политики.</w:t>
      </w:r>
    </w:p>
    <w:p w:rsidR="006B3CD4" w:rsidRDefault="006B3CD4" w:rsidP="006B3CD4">
      <w:r>
        <w:t xml:space="preserve">Также стоит отметить, что в условиях глобализации валютные кризисы в одной стране могут распространяться на другие рынки, вызывая так называемый "эффект домино". Это происходит из-за тесной связи между мировыми финансовыми рынками, когда проблемы одной страны могут вызвать потери у инвесторов в других странах, приводя к выводу </w:t>
      </w:r>
      <w:r>
        <w:t>капитала и обесцениванию валют.</w:t>
      </w:r>
    </w:p>
    <w:p w:rsidR="006B3CD4" w:rsidRDefault="006B3CD4" w:rsidP="006B3CD4">
      <w:r>
        <w:t xml:space="preserve">В свете этих факторов странам необходимо разрабатывать стратегии противодействия валютным кризисам, </w:t>
      </w:r>
      <w:proofErr w:type="gramStart"/>
      <w:r>
        <w:t>учитывая</w:t>
      </w:r>
      <w:proofErr w:type="gramEnd"/>
      <w:r>
        <w:t xml:space="preserve"> как внутренние, так и внешние угрозы. Такие стратегии могут включать в себя монетарные меры, налоговую политику, а также механизмы регулирования капитальных потоков.</w:t>
      </w:r>
    </w:p>
    <w:p w:rsidR="006B3CD4" w:rsidRPr="006B3CD4" w:rsidRDefault="006B3CD4" w:rsidP="006B3CD4">
      <w:r>
        <w:t xml:space="preserve">В заключение можно сказать, что валютные кризисы являются сложным и многогранным явлением, которое требует внимательного анализа и применения комплексных мер для его преодоления. Способность государства адекватно реагировать на валютные шоки и противостоять </w:t>
      </w:r>
      <w:r>
        <w:lastRenderedPageBreak/>
        <w:t>их негативным последствиям определяет устойчивость его экономики и благосостояние населения.</w:t>
      </w:r>
      <w:bookmarkEnd w:id="0"/>
    </w:p>
    <w:sectPr w:rsidR="006B3CD4" w:rsidRPr="006B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AC"/>
    <w:rsid w:val="002473AC"/>
    <w:rsid w:val="006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CA7D"/>
  <w15:chartTrackingRefBased/>
  <w15:docId w15:val="{1A8C54D1-17A8-45CD-869F-28EDFC3E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3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C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B3C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2023-10-11T10:28:00Z</dcterms:created>
  <dcterms:modified xsi:type="dcterms:W3CDTF">2023-10-11T10:29:00Z</dcterms:modified>
</cp:coreProperties>
</file>