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A2" w:rsidRDefault="001F4F0B" w:rsidP="001F4F0B">
      <w:pPr>
        <w:pStyle w:val="1"/>
        <w:jc w:val="center"/>
      </w:pPr>
      <w:r w:rsidRPr="001F4F0B">
        <w:t>Валютные арбитражные операции и их роль на рынке</w:t>
      </w:r>
    </w:p>
    <w:p w:rsidR="001F4F0B" w:rsidRDefault="001F4F0B" w:rsidP="001F4F0B"/>
    <w:p w:rsidR="001F4F0B" w:rsidRDefault="001F4F0B" w:rsidP="001F4F0B">
      <w:bookmarkStart w:id="0" w:name="_GoBack"/>
      <w:r>
        <w:t>Валютные арбитражные операции занимают особое место на мировом валютном рынке, позволяя участникам извлекать прибыль из временных различий в котировках валют на разных рынках или на одном рынке, но в разное время. Эти операции основаны на принципе покупки валюты по более низкой цене и ее продажи по более высокой цене, что приводит к</w:t>
      </w:r>
      <w:r>
        <w:t xml:space="preserve"> получению арбитражной прибыли.</w:t>
      </w:r>
    </w:p>
    <w:p w:rsidR="001F4F0B" w:rsidRDefault="001F4F0B" w:rsidP="001F4F0B">
      <w:r>
        <w:t>Арбитражные операции играют важную роль в обеспечении ликвидности рынка и в установлении равновесных котировок. Благодаря активности арбитражеров, значительные различия в курсах валют на разных рынках или платформах быстро устраняются, что способствует стаб</w:t>
      </w:r>
      <w:r>
        <w:t>ильности и эффективности рынка.</w:t>
      </w:r>
    </w:p>
    <w:p w:rsidR="001F4F0B" w:rsidRDefault="001F4F0B" w:rsidP="001F4F0B">
      <w:r>
        <w:t>В то же время, арбитражные стратегии требуют глубокого анализа, быстрого принятия решений и доступа к актуальной информации. Современные технологии, в частности алгоритмическая торговля, дали новый толчок развитию арбитражных стратегий, позволяя проводить операции с</w:t>
      </w:r>
      <w:r>
        <w:t xml:space="preserve"> высокой скоростью и точностью.</w:t>
      </w:r>
    </w:p>
    <w:p w:rsidR="001F4F0B" w:rsidRDefault="001F4F0B" w:rsidP="001F4F0B">
      <w:r>
        <w:t>Основными рисками для арбитражеров являются изменение курсов валют до момента закрытия позиции, технические неполадки, а также регуляторные ограничения. В некоторых странах введены ограничения на арбитражные операции в целях стабилизации валютного рынка.</w:t>
      </w:r>
    </w:p>
    <w:p w:rsidR="001F4F0B" w:rsidRDefault="001F4F0B" w:rsidP="001F4F0B">
      <w:r>
        <w:t>Валютный арбитраж часто ассоциируется с высокой степенью сложности и риском. Однако успешные арбитражеры могут достичь стабильного и впечатляющего дохода. Операции арбитража могут проводиться как в рамках одной страны, так и на международном уровне, когда участник рынка покупает валюту в одной стране по низкому курсу и продает в д</w:t>
      </w:r>
      <w:r>
        <w:t>ругой стране по высокому курсу.</w:t>
      </w:r>
    </w:p>
    <w:p w:rsidR="001F4F0B" w:rsidRDefault="001F4F0B" w:rsidP="001F4F0B">
      <w:r>
        <w:t xml:space="preserve">Для успешного проведения арбитражных операций требуются современные технологические платформы и системы, которые обеспечивают мгновенный доступ к данным различных валютных рынков, а также возможность быстро совершать сделки. Также важно отметить, что арбитражные стратегии становятся все более сложными из-за постоянного развития рынка, введения новых инструментов и </w:t>
      </w:r>
      <w:r>
        <w:t>изменений в регуляторной среде.</w:t>
      </w:r>
    </w:p>
    <w:p w:rsidR="001F4F0B" w:rsidRDefault="001F4F0B" w:rsidP="001F4F0B">
      <w:r>
        <w:t>Тем не менее, в условиях глобализации и интеграции мировых финансовых рынков, арбитражные операции продолжают играть ключевую роль в обеспечении стабильности и эффективности валютных рынков. Благодаря арбитражу, рынки остаются ликвидными, а котировки валют – более стабильными, что способствует развитию международной торговли и инвестиций.</w:t>
      </w:r>
    </w:p>
    <w:p w:rsidR="001F4F0B" w:rsidRPr="001F4F0B" w:rsidRDefault="001F4F0B" w:rsidP="001F4F0B">
      <w:r>
        <w:t>В заключение можно сказать, что валютные арбитражные операции представляют собой сложный инструмент, который, при правильном использовании, может принести значительную прибыль. Однако они требуют высокой квалификации, доступа к актуальной информации и, в некоторых случаях, значительных инвестиций в технологии.</w:t>
      </w:r>
      <w:bookmarkEnd w:id="0"/>
    </w:p>
    <w:sectPr w:rsidR="001F4F0B" w:rsidRPr="001F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A2"/>
    <w:rsid w:val="000C34A2"/>
    <w:rsid w:val="001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EE99"/>
  <w15:chartTrackingRefBased/>
  <w15:docId w15:val="{D341F57C-2AA6-46B0-97C0-4CBF1BC3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F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F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2023-10-11T10:56:00Z</dcterms:created>
  <dcterms:modified xsi:type="dcterms:W3CDTF">2023-10-11T10:59:00Z</dcterms:modified>
</cp:coreProperties>
</file>