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18" w:rsidRDefault="00620A6F" w:rsidP="00620A6F">
      <w:pPr>
        <w:pStyle w:val="1"/>
        <w:jc w:val="center"/>
      </w:pPr>
      <w:r w:rsidRPr="00620A6F">
        <w:t>Валютное право и его взаимосвязь с международным торговым правом</w:t>
      </w:r>
    </w:p>
    <w:p w:rsidR="00620A6F" w:rsidRDefault="00620A6F" w:rsidP="00620A6F"/>
    <w:p w:rsidR="00620A6F" w:rsidRDefault="00620A6F" w:rsidP="00620A6F">
      <w:bookmarkStart w:id="0" w:name="_GoBack"/>
      <w:r>
        <w:t>Валютное право и международное торговое право тесно взаимосвязаны и играют важную роль в регулировании мировых экономических отношений. Валютное право, как часть финансового права, регулирует вопросы, связанные с оборотом и использованием национальной и иностранной валюты, а также валютными операциями. Международное торговое право, с другой стороны, устанавливает правила и нормы, регулирующие торговлю товарами и услу</w:t>
      </w:r>
      <w:r>
        <w:t>гами между различными странами.</w:t>
      </w:r>
    </w:p>
    <w:p w:rsidR="00620A6F" w:rsidRDefault="00620A6F" w:rsidP="00620A6F">
      <w:r>
        <w:t>Одним из важных аспектов взаимосвязи между валютным правом и международным торговым правом является обеспечение стабильности и предсказуемости международных финансовых отношений. Валютные кризисы и нестабильность валютных курсов могут серьезно повлиять на мировую торговлю, создавая неопределенность и риск для предпринимателей и инвесторов. Поэтому существуют международные соглашения и организации, такие как Международный валютный фонд (МВФ), которые работают над обеспечением стабильности валютных курсов и содействии миро</w:t>
      </w:r>
      <w:r>
        <w:t>вой экономической стабильности.</w:t>
      </w:r>
    </w:p>
    <w:p w:rsidR="00620A6F" w:rsidRDefault="00620A6F" w:rsidP="00620A6F">
      <w:r>
        <w:t>Важной частью валютного права являются валютные контроли и ограничения, которые могут влиять на международную торговлю. Многие страны устанавливают валютные режимы и регулируют оборот валюты с целью контроля над внешней торговлей и балансом платежей. Эти меры могут влиять на доступ к иностранной валюте и условия проведения международных сделок. Международное торговое право учитывает такие валютные аспекты и содержит нормы, регулирующие валютные операции и валют</w:t>
      </w:r>
      <w:r>
        <w:t>ные ограничения.</w:t>
      </w:r>
    </w:p>
    <w:p w:rsidR="00620A6F" w:rsidRDefault="00620A6F" w:rsidP="00620A6F">
      <w:r>
        <w:t xml:space="preserve">Еще одним аспектом взаимосвязи между валютным правом и международным торговым правом является учет валютных курсов при заключении и исполнении международных договоров. Изменения валютных курсов могут влиять на стоимость товаров и услуг, а также на финансовые обязательства сторон. Поэтому в международных контрактах часто прописываются условия, касающиеся валютных рисков </w:t>
      </w:r>
      <w:r>
        <w:t>и механизмов их урегулирования.</w:t>
      </w:r>
    </w:p>
    <w:p w:rsidR="00620A6F" w:rsidRDefault="00620A6F" w:rsidP="00620A6F">
      <w:r>
        <w:t>Таким образом, валютное право и международное торговое право сопряжены друг с другом в сложной сети норм и правил, регулирующих финансовые и торговые отношения между государствами. Соблюдение этих норм и сотрудничество на международном уровне помогают поддерживать стабильность в мировой экономике и способствуют развитию международной торговли.</w:t>
      </w:r>
    </w:p>
    <w:p w:rsidR="00620A6F" w:rsidRDefault="00620A6F" w:rsidP="00620A6F">
      <w:r>
        <w:t>Сфера валютного права также включает в себя вопросы конвертируемости валют, контроля над движением капитала и регулирования иностранных инвестиций. Международное торговое право, в свою очередь, ставит перед собой задачу обеспечения недискриминационного и свободного доступа к рынкам товаров и услуг. В этом контексте соглашения о свободной торговле, такие как Всемирная торговая организация (ВТО) и региональные торговые блоки, играют важную роль в сод</w:t>
      </w:r>
      <w:r>
        <w:t>ействии международной торговле.</w:t>
      </w:r>
    </w:p>
    <w:p w:rsidR="00620A6F" w:rsidRDefault="00620A6F" w:rsidP="00620A6F">
      <w:r>
        <w:t>Одним из ключевых аспектов взаимосвязи валютного права и международного торгового права является регулирование валютных споров. Когда возникают разногласия между государствами по вопросам валютных операций или международных финансовых обязательств, они могут обращаться к международным арбитражным органам или органам разрешения споров, таким как ВТО, для разрешения конфликта. Это способствует обеспечению справедливости и предсказуемости в международных экономических отношениях.</w:t>
      </w:r>
    </w:p>
    <w:p w:rsidR="00620A6F" w:rsidRDefault="00620A6F" w:rsidP="00620A6F">
      <w:r>
        <w:lastRenderedPageBreak/>
        <w:t>Важно отметить, что в условиях глобализации и роста мировой экономики взаимосвязь между валютным правом и международным торговым правом становится все более сложной и важной. Развитие информационных технологий и финансовых инструментов также оказывает влияние на эту взаимосвязь, создавая новые вызовы и возможности для</w:t>
      </w:r>
      <w:r>
        <w:t xml:space="preserve"> государств и предпринимателей.</w:t>
      </w:r>
    </w:p>
    <w:p w:rsidR="00620A6F" w:rsidRPr="00620A6F" w:rsidRDefault="00620A6F" w:rsidP="00620A6F">
      <w:r>
        <w:t>Таким образом, валютное право и международное торговое право остаются неотъемлемой частью мировой экономической системы. Взаимодействие между этими областями права способствует поддержанию стабильности, развитию мировой торговли и содействию экономическому росту на мировой арене.</w:t>
      </w:r>
      <w:bookmarkEnd w:id="0"/>
    </w:p>
    <w:sectPr w:rsidR="00620A6F" w:rsidRPr="0062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18"/>
    <w:rsid w:val="00620A6F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33C5"/>
  <w15:chartTrackingRefBased/>
  <w15:docId w15:val="{06A539C3-C989-460C-B58B-899E484A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2023-10-11T12:11:00Z</dcterms:created>
  <dcterms:modified xsi:type="dcterms:W3CDTF">2023-10-11T12:12:00Z</dcterms:modified>
</cp:coreProperties>
</file>