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25" w:rsidRDefault="0019721B" w:rsidP="0019721B">
      <w:pPr>
        <w:pStyle w:val="1"/>
        <w:jc w:val="center"/>
      </w:pPr>
      <w:r w:rsidRPr="0019721B">
        <w:t>Валютное законодательство и борьба с легализацией доходов, полученных преступным путем (AML)</w:t>
      </w:r>
    </w:p>
    <w:p w:rsidR="0019721B" w:rsidRDefault="0019721B" w:rsidP="0019721B"/>
    <w:p w:rsidR="0019721B" w:rsidRDefault="0019721B" w:rsidP="0019721B">
      <w:bookmarkStart w:id="0" w:name="_GoBack"/>
      <w:r>
        <w:t>Валютное законодательство играет ключевую роль в системе мер по предотвращению легализации преступных доходов. Легализация незаконных доходов, часто известная как "отмывание денег", является процессом, в ходе которого преступные группировки превращают незаконно полученные средства в "чистые" активы, которые могут использов</w:t>
      </w:r>
      <w:r>
        <w:t>аться без вызывания подозрений.</w:t>
      </w:r>
    </w:p>
    <w:p w:rsidR="0019721B" w:rsidRDefault="0019721B" w:rsidP="0019721B">
      <w:r>
        <w:t>Валютное законодательство создает рамки для мониторинга и контроля валютных операций, что позволяет выявлять и пресекать попытки нелегальной легализации денежных средств. Страны во всем мире внедряют различные нормы и требования, направленные на обеспечение прозрачности и кон</w:t>
      </w:r>
      <w:r>
        <w:t>троля над валютными операциями.</w:t>
      </w:r>
    </w:p>
    <w:p w:rsidR="0019721B" w:rsidRDefault="0019721B" w:rsidP="0019721B">
      <w:r>
        <w:t xml:space="preserve">Одной из ключевых мер в этой области является обязательность для банков и других финансовых институтов проводить тщательную проверку своих клиентов (KYC -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>). Такой подход помогает установить источник средств клиента и предотвратить использование банковской си</w:t>
      </w:r>
      <w:r>
        <w:t>стемы для нелегальных операций.</w:t>
      </w:r>
    </w:p>
    <w:p w:rsidR="0019721B" w:rsidRDefault="0019721B" w:rsidP="0019721B">
      <w:r>
        <w:t>Другой важной частью валютного законодательства в контексте AML является требование о регистрации и отчетности по валютным операциям. Финансовые учреждения обязаны уведомлять компетентные органы о всех подозрительных или необычных транзакциях, которые могут свидетельство</w:t>
      </w:r>
      <w:r>
        <w:t>вать о попытке отмывания денег.</w:t>
      </w:r>
    </w:p>
    <w:p w:rsidR="0019721B" w:rsidRDefault="0019721B" w:rsidP="0019721B">
      <w:r>
        <w:t>Сотрудничество на международном уровне также играет важную роль в борьбе с легализацией преступных доходов. Многие преступные группировки действуют на транснациональном уровне, и их операции могут затрагивать несколько юрисдикций. Поэтому координация усилий между странами и международными организациями, такими как Финансовая действия по борьбе с отмыванием денег (FATF), становится крайне важной.</w:t>
      </w:r>
    </w:p>
    <w:p w:rsidR="0019721B" w:rsidRDefault="0019721B" w:rsidP="0019721B">
      <w:r>
        <w:t>Помимо основных методов и мер, применяемых для противодействия легализации преступных доходов через валютное законодательство, существует несколько дополнительных инструментов и практик, которые усилив</w:t>
      </w:r>
      <w:r>
        <w:t xml:space="preserve">ают эффективность этой борьбы. </w:t>
      </w:r>
    </w:p>
    <w:p w:rsidR="0019721B" w:rsidRDefault="0019721B" w:rsidP="0019721B">
      <w:r>
        <w:t>Среди таких инструментов стоит выделить внедрение автоматизированных систем мониторинга для оперативного отслеживания подозрительных транзакций. Данные системы позволяют анализировать огромное количество операций в реальном времени, выявляя нестандартные паттерны и схемы, которые могут указыв</w:t>
      </w:r>
      <w:r>
        <w:t>ать на попытки отмывания денег.</w:t>
      </w:r>
    </w:p>
    <w:p w:rsidR="0019721B" w:rsidRDefault="0019721B" w:rsidP="0019721B">
      <w:r>
        <w:t>Также растет значение образования и подготовки специалистов в сфере AML. Организация обучающих курсов, семинаров и тренингов для сотрудников финансовых институтов позволяет повышать уровень осведомленности и компетентности в области противодействия отмыва</w:t>
      </w:r>
      <w:r>
        <w:t>нию денег.</w:t>
      </w:r>
    </w:p>
    <w:p w:rsidR="0019721B" w:rsidRDefault="0019721B" w:rsidP="0019721B">
      <w:r>
        <w:t>Необходимо учитывать и роль частного сектора в этом процессе. Взаимодействие государства с крупными корпорациями, а также с мелким и средним бизнесом, может помочь создать более полную и объективную картину текущей ситуации, выявить новые угрозы и разработать эффект</w:t>
      </w:r>
      <w:r>
        <w:t>ивные меры по их нейтрализации.</w:t>
      </w:r>
    </w:p>
    <w:p w:rsidR="0019721B" w:rsidRDefault="0019721B" w:rsidP="0019721B">
      <w:r>
        <w:t>С</w:t>
      </w:r>
      <w:r>
        <w:t xml:space="preserve">ледует подчеркнуть, что только постоянное обновление законодательства, интеграция современных технологий и международное сотрудничество могут обеспечить успешную борьбу с </w:t>
      </w:r>
      <w:r>
        <w:lastRenderedPageBreak/>
        <w:t>легализацией преступных доходов. Это требует усиленных усилий со стороны всех участников финансовой системы и непрерывного обмена опытом и информацией на международном уровне.</w:t>
      </w:r>
    </w:p>
    <w:p w:rsidR="0019721B" w:rsidRPr="0019721B" w:rsidRDefault="0019721B" w:rsidP="0019721B">
      <w:r>
        <w:t>В заключение следует отметить, что валютное законодательство и меры по борьбе с легализацией преступных доходов должны регулярно обновляться в соответствии с изменяющимися методами и схемами отмывания денег. Только комплексный и гибкий подход может обеспечить эффективную защиту финансовой системы от преступных действий.</w:t>
      </w:r>
      <w:bookmarkEnd w:id="0"/>
    </w:p>
    <w:sectPr w:rsidR="0019721B" w:rsidRPr="001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25"/>
    <w:rsid w:val="0019721B"/>
    <w:rsid w:val="0096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45FF"/>
  <w15:chartTrackingRefBased/>
  <w15:docId w15:val="{55A70B06-3725-42EA-8B26-EC2D7DCF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2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2023-10-11T17:56:00Z</dcterms:created>
  <dcterms:modified xsi:type="dcterms:W3CDTF">2023-10-11T17:59:00Z</dcterms:modified>
</cp:coreProperties>
</file>