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F1" w:rsidRDefault="00405970" w:rsidP="00405970">
      <w:pPr>
        <w:pStyle w:val="1"/>
        <w:jc w:val="center"/>
      </w:pPr>
      <w:r w:rsidRPr="00405970">
        <w:t>Валютное право и международное налоговое право</w:t>
      </w:r>
    </w:p>
    <w:p w:rsidR="00405970" w:rsidRDefault="00405970" w:rsidP="00405970"/>
    <w:p w:rsidR="00405970" w:rsidRDefault="00405970" w:rsidP="00405970">
      <w:bookmarkStart w:id="0" w:name="_GoBack"/>
      <w:r>
        <w:t>Валютное право и международное налоговое право представляют собой две важные области правовой системы, которые тесно взаимосвязаны и оказывают влияние друг на друга в контексте мировых финансовых опе</w:t>
      </w:r>
      <w:r>
        <w:t>раций и международного бизнеса.</w:t>
      </w:r>
    </w:p>
    <w:p w:rsidR="00405970" w:rsidRDefault="00405970" w:rsidP="00405970">
      <w:r>
        <w:t>Валютное право регулирует вопросы, связанные с обменом и использованием валюты в международных транзакциях. Оно устанавливает правила для конвертации валюты, проведения валютных операций, контроля за движением капитала через границу и другие аспекты, связанные с международными финансами. Валютное право может включать в себя нормы, касающиеся обязательств по валютным контрактам, регулирование валютных курсов и бо</w:t>
      </w:r>
      <w:r>
        <w:t>рьбу с валютными манипуляциями.</w:t>
      </w:r>
    </w:p>
    <w:p w:rsidR="00405970" w:rsidRDefault="00405970" w:rsidP="00405970">
      <w:r>
        <w:t>Международное налоговое право, с другой стороны, регулирует налогообложение доходов и активов в международном контексте. Это охватывает вопросы двойного налогообложения, установление налоговых ставок для иностранных инвесторов, применение налоговых соглашений между странами и многие другие аспекты налоговой политики на</w:t>
      </w:r>
      <w:r>
        <w:t xml:space="preserve"> мировом уровне.</w:t>
      </w:r>
    </w:p>
    <w:p w:rsidR="00405970" w:rsidRDefault="00405970" w:rsidP="00405970">
      <w:r>
        <w:t>Связь между валютным правом и международным налоговым правом заключается в том, что изменения в валютных курсах и валютных операциях могут оказывать влияние на налогообложение международных транзакций. Например, изменение валютного курса может повлиять на стоимость товаров и услуг, что, в свою очередь, может повлиять на налоги, уплачиваемые предприятиями пр</w:t>
      </w:r>
      <w:r>
        <w:t>и экспорте или импорте товаров.</w:t>
      </w:r>
    </w:p>
    <w:p w:rsidR="00405970" w:rsidRDefault="00405970" w:rsidP="00405970">
      <w:r>
        <w:t>Международные налоговые соглашения, также известные как двойные налоговые соглашения, могут включать в себя положения о валютных вопросах и валютных рисках для инвесторов. Они часто регулируют вопросы конвертации валюты, расчетов в иностранной валюте и уч</w:t>
      </w:r>
      <w:r>
        <w:t>ета валютных потерь и прибылей.</w:t>
      </w:r>
    </w:p>
    <w:p w:rsidR="00405970" w:rsidRDefault="00405970" w:rsidP="00405970">
      <w:r>
        <w:t>Таким образом, валютное право и международное налоговое право взаимодействуют в контексте международных финансовых операций и международного бизнеса. Понимание и соблюдение норм и правил в обеих областях являются важными аспектами для успешного ведения международной деятельности и минимизации рисков, связанных с валютными и налоговыми аспектами мировых финансовых операций.</w:t>
      </w:r>
    </w:p>
    <w:p w:rsidR="00405970" w:rsidRDefault="00405970" w:rsidP="00405970">
      <w:r>
        <w:t xml:space="preserve">Кроме того, валютное право и международное налоговое право также взаимосвязаны в контексте борьбы с налоговыми уклонениями и незаконными финансовыми операциями. Иностранные счета и валютные операции часто становятся объектом налоговых проверок и расследований. В таких случаях соблюдение валютных и налоговых норм становится критически важным, чтобы избежать </w:t>
      </w:r>
      <w:r>
        <w:t>правовых последствий и штрафов.</w:t>
      </w:r>
    </w:p>
    <w:p w:rsidR="00405970" w:rsidRDefault="00405970" w:rsidP="00405970">
      <w:r>
        <w:t>Еще одним важным аспектом взаимодействия валютного и налогового права является регулирование переводов средств и оплаты международных услуг. Платежи за границу могут подвергаться налогообложению как в стране отправителя, так и в стране получателя. Правильное определение налоговых обязательств и соблюдение налоговых законов важны для предотвращения конфлик</w:t>
      </w:r>
      <w:r>
        <w:t>тов и нарушений в этой области.</w:t>
      </w:r>
    </w:p>
    <w:p w:rsidR="00405970" w:rsidRDefault="00405970" w:rsidP="00405970">
      <w:r>
        <w:t>Международные организации, такие как ОЭСР (Организация экономического сотрудничества и развития), разрабатывают стандарты и рекомендации по вопросам взаимодействия валютного и налогового права. Эти стандарты могут включать в себя указания по обмену информацией о финансовых операциях между странами, чтобы предотвратить налоговые уклонения и незаконные действия.</w:t>
      </w:r>
    </w:p>
    <w:p w:rsidR="00405970" w:rsidRPr="00405970" w:rsidRDefault="00405970" w:rsidP="00405970">
      <w:r>
        <w:lastRenderedPageBreak/>
        <w:t>В целом, валютное право и международное налоговое право являются важными компонентами правовой инфраструктуры для международных финансовых операций и международного бизнеса. Соблюдение норм и правил в обеих областях помогает обеспечить соблюдение законности, предотвратить риски и способствовать развитию международных экономических отношений. Поэтому понимание взаимосвязи между этими двумя областями права имеет большое значение для успешного функционирования мировых финансовых рынков и глобального бизнеса.</w:t>
      </w:r>
      <w:bookmarkEnd w:id="0"/>
    </w:p>
    <w:sectPr w:rsidR="00405970" w:rsidRPr="0040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F1"/>
    <w:rsid w:val="00405970"/>
    <w:rsid w:val="00C8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1C66"/>
  <w15:chartTrackingRefBased/>
  <w15:docId w15:val="{21DB2150-5540-4B57-AC22-DED76B73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2023-10-11T18:59:00Z</dcterms:created>
  <dcterms:modified xsi:type="dcterms:W3CDTF">2023-10-11T19:01:00Z</dcterms:modified>
</cp:coreProperties>
</file>